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F8" w:rsidRDefault="00623977">
      <w:pPr>
        <w:pStyle w:val="20"/>
        <w:shd w:val="clear" w:color="auto" w:fill="auto"/>
        <w:spacing w:after="237"/>
        <w:ind w:right="160"/>
      </w:pPr>
      <w:bookmarkStart w:id="0" w:name="_GoBack"/>
      <w:bookmarkEnd w:id="0"/>
      <w:r>
        <w:t>УПРАВЛЕНИЕ ПО СПОРТУ И МОЛОДЕЖНОЙ ПОЛИТИКЕ</w:t>
      </w:r>
      <w:r>
        <w:br/>
        <w:t>АДМИНИСТРАЦИИ ТЮМЕНСКОГО МУНИЦИПАЛЬНОГО РАЙОНА</w:t>
      </w:r>
    </w:p>
    <w:p w:rsidR="009F53F8" w:rsidRDefault="00623977">
      <w:pPr>
        <w:pStyle w:val="20"/>
        <w:shd w:val="clear" w:color="auto" w:fill="auto"/>
        <w:spacing w:after="374" w:line="277" w:lineRule="exact"/>
        <w:ind w:right="160"/>
      </w:pPr>
      <w:r>
        <w:t>МУНИЦИПАЛЬНОЕ АВТОНОМНОЕ УЧРЕЖДЕНИЕ</w:t>
      </w:r>
      <w:r>
        <w:br/>
        <w:t>ДОПОЛНИТЕЛЬНОГО ОБРАЗОВАНИЯ</w:t>
      </w:r>
      <w:r>
        <w:br/>
        <w:t>ДЕТСКО-ЮНОШЕСКАЯ СПОРТИВНАЯ ШКОЛА № 2</w:t>
      </w:r>
      <w:r>
        <w:br/>
        <w:t>ТЮМЕНСКОГО МУНИЦИПАЛЬНОГО РАЙОНА</w:t>
      </w:r>
    </w:p>
    <w:p w:rsidR="009F53F8" w:rsidRDefault="00623977">
      <w:pPr>
        <w:pStyle w:val="10"/>
        <w:keepNext/>
        <w:keepLines/>
        <w:shd w:val="clear" w:color="auto" w:fill="auto"/>
        <w:spacing w:before="0" w:after="298" w:line="260" w:lineRule="exact"/>
        <w:ind w:right="160"/>
      </w:pPr>
      <w:bookmarkStart w:id="1" w:name="bookmark0"/>
      <w:r>
        <w:t>ПРИКАЗ</w:t>
      </w:r>
      <w:bookmarkEnd w:id="1"/>
    </w:p>
    <w:p w:rsidR="009F53F8" w:rsidRDefault="00623977">
      <w:pPr>
        <w:pStyle w:val="22"/>
        <w:keepNext/>
        <w:keepLines/>
        <w:shd w:val="clear" w:color="auto" w:fill="auto"/>
        <w:tabs>
          <w:tab w:val="left" w:pos="8240"/>
        </w:tabs>
        <w:spacing w:before="0" w:after="289" w:line="260" w:lineRule="exact"/>
      </w:pPr>
      <w:bookmarkStart w:id="2" w:name="bookmark1"/>
      <w:r>
        <w:t>29.12.2017г.</w:t>
      </w:r>
      <w:r>
        <w:tab/>
        <w:t>№94-0</w:t>
      </w:r>
      <w:bookmarkEnd w:id="2"/>
    </w:p>
    <w:p w:rsidR="009F53F8" w:rsidRDefault="00623977">
      <w:pPr>
        <w:pStyle w:val="20"/>
        <w:shd w:val="clear" w:color="auto" w:fill="auto"/>
        <w:tabs>
          <w:tab w:val="left" w:pos="427"/>
        </w:tabs>
        <w:spacing w:after="502" w:line="240" w:lineRule="exact"/>
        <w:jc w:val="both"/>
      </w:pPr>
      <w:r>
        <w:t>Об</w:t>
      </w:r>
      <w:r>
        <w:tab/>
      </w:r>
      <w:r>
        <w:t>организации платных услуг (работ)</w:t>
      </w:r>
    </w:p>
    <w:p w:rsidR="009F53F8" w:rsidRDefault="00623977">
      <w:pPr>
        <w:pStyle w:val="20"/>
        <w:shd w:val="clear" w:color="auto" w:fill="auto"/>
        <w:spacing w:after="264" w:line="270" w:lineRule="exact"/>
        <w:ind w:left="240" w:firstLine="560"/>
        <w:jc w:val="both"/>
      </w:pPr>
      <w:r>
        <w:t>В целях обеспечения потребности граждан в платных услугах (работах), на основании запросов населения, проживающего на территории Тюменского муниципального района, организации проведения и (или) проведения мероприятии в обл</w:t>
      </w:r>
      <w:r>
        <w:t>асти физической культуры и спорта, реализации единой политики в области предоставления услуг муниципальными учреждениями в сфере физической культуры и спорта, руководствуясь требованиями Закона Российской Федерации «О защите прав потребителей», Уставом мун</w:t>
      </w:r>
      <w:r>
        <w:t>иципального автономного образовательного учреждения дополнительного образования детей детско-юношеской спортивной школы № 2 Тюменского муниципального района (далее по тексту - учреждение),</w:t>
      </w:r>
    </w:p>
    <w:p w:rsidR="009F53F8" w:rsidRDefault="00623977">
      <w:pPr>
        <w:pStyle w:val="30"/>
        <w:keepNext/>
        <w:keepLines/>
        <w:shd w:val="clear" w:color="auto" w:fill="auto"/>
        <w:spacing w:before="0" w:after="265" w:line="240" w:lineRule="exact"/>
        <w:ind w:left="240"/>
      </w:pPr>
      <w:bookmarkStart w:id="3" w:name="bookmark2"/>
      <w:r>
        <w:t>ПРИКАЗЫВАЮ:</w:t>
      </w:r>
      <w:bookmarkEnd w:id="3"/>
    </w:p>
    <w:p w:rsidR="009F53F8" w:rsidRDefault="00623977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70" w:lineRule="exact"/>
        <w:ind w:left="240" w:firstLine="560"/>
        <w:jc w:val="both"/>
      </w:pPr>
      <w:r>
        <w:t xml:space="preserve">Утвердить Положение о платных услугах (работах) в </w:t>
      </w:r>
      <w:r>
        <w:t>учреждении в соответствии с приложением 1 к настоящему приказу.</w:t>
      </w:r>
    </w:p>
    <w:p w:rsidR="009F53F8" w:rsidRDefault="00623977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70" w:lineRule="exact"/>
        <w:ind w:left="240" w:firstLine="560"/>
        <w:jc w:val="both"/>
      </w:pPr>
      <w:r>
        <w:t>Утвердить перечень платных услуг и платных работ согласно приложению 2 к настоящему приказу.</w:t>
      </w:r>
    </w:p>
    <w:p w:rsidR="009F53F8" w:rsidRDefault="00623977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70" w:lineRule="exact"/>
        <w:ind w:left="240" w:firstLine="560"/>
        <w:jc w:val="both"/>
      </w:pPr>
      <w:r>
        <w:t>Утвердить методику расчета цен (тарифов) на платные услуги (работы) согласно приложению 3 к настоящ</w:t>
      </w:r>
      <w:r>
        <w:t>ему приказу.</w:t>
      </w:r>
    </w:p>
    <w:p w:rsidR="009F53F8" w:rsidRDefault="00623977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70" w:lineRule="exact"/>
        <w:ind w:left="240" w:firstLine="560"/>
        <w:jc w:val="both"/>
      </w:pPr>
      <w:r>
        <w:t>Назначить: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70" w:lineRule="exact"/>
        <w:ind w:left="240" w:firstLine="560"/>
        <w:jc w:val="both"/>
      </w:pPr>
      <w:r>
        <w:t>Заместителя директора учреждения Вакарина Александра Владимировича ответственным за организацию процесса платных услуг (работ) в учреждении.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after="0" w:line="270" w:lineRule="exact"/>
        <w:ind w:left="240" w:firstLine="560"/>
        <w:jc w:val="both"/>
      </w:pPr>
      <w:r>
        <w:t>Юриста Саитову Елену Евгеньевну ответственной за организацию правового и методического сопр</w:t>
      </w:r>
      <w:r>
        <w:t>овождения деятельности учреждения в рамках исполнения Положения о платных услугах (работах) в учреждении;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70" w:lineRule="exact"/>
        <w:ind w:left="240" w:firstLine="560"/>
        <w:jc w:val="both"/>
      </w:pPr>
      <w:r>
        <w:t>Бухгалтера учреждения Симон Ирину Яковлевну ответственной за организацию приема денежных средств в кассу учреждения от получателей платных услуг (рабо</w:t>
      </w:r>
      <w:r>
        <w:t>т).</w:t>
      </w:r>
    </w:p>
    <w:p w:rsidR="009F53F8" w:rsidRDefault="00623977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70" w:lineRule="exact"/>
        <w:ind w:left="240" w:firstLine="560"/>
        <w:jc w:val="both"/>
      </w:pPr>
      <w:r>
        <w:t>Заместителю директора учреждения Вакарину Александру Владимировичу обеспечить: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after="0" w:line="270" w:lineRule="exact"/>
        <w:ind w:left="240" w:firstLine="560"/>
        <w:jc w:val="both"/>
      </w:pPr>
      <w:r>
        <w:t>Организацию процесса оказания платных услуг (выполнение платных работ) в учреждении в соответствии с приложением 1 к настоящему приказу.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70" w:lineRule="exact"/>
        <w:ind w:left="240" w:firstLine="560"/>
        <w:jc w:val="both"/>
      </w:pPr>
      <w:r>
        <w:t>Составление расписания (графика) ока</w:t>
      </w:r>
      <w:r>
        <w:t>зания платных услуг (выполнения платных работ).</w:t>
      </w:r>
      <w:r>
        <w:br w:type="page"/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28"/>
        </w:tabs>
        <w:spacing w:after="0"/>
        <w:ind w:firstLine="520"/>
        <w:jc w:val="both"/>
      </w:pPr>
      <w:r>
        <w:lastRenderedPageBreak/>
        <w:t xml:space="preserve">Предоставление в бухгалтерию учреждения табеля учета рабочего времени в срок до 25 числа текущего месяца в целях обеспечения своевременной оплаты труда работникам учреждения, участвующих в организации </w:t>
      </w:r>
      <w:r>
        <w:t>предоставления и (или) предоставлении платных услуг (организации выполнения и (или) выполнении платных работ).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34"/>
        </w:tabs>
        <w:spacing w:after="0"/>
        <w:ind w:firstLine="660"/>
        <w:jc w:val="both"/>
      </w:pPr>
      <w:r>
        <w:t>Контроль над качеством предоставления платных услуг (выполнением платных работ).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31"/>
        </w:tabs>
        <w:spacing w:after="0"/>
        <w:ind w:firstLine="660"/>
        <w:jc w:val="both"/>
      </w:pPr>
      <w:r>
        <w:t>Рассмотрение и разрешение конфликтных ситуаций, возникающих межд</w:t>
      </w:r>
      <w:r>
        <w:t>у работниками учреждения и лицами, оплатившими платную услугу (работу).</w:t>
      </w:r>
    </w:p>
    <w:p w:rsidR="009F53F8" w:rsidRDefault="0062397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660"/>
        <w:jc w:val="both"/>
      </w:pPr>
      <w:r>
        <w:t>Инструктору-методисту Ракитиной Лидии Николаевне обеспечить: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38"/>
        </w:tabs>
        <w:spacing w:after="0"/>
        <w:ind w:firstLine="660"/>
        <w:jc w:val="both"/>
      </w:pPr>
      <w:r>
        <w:t>Организацию оказания методической и организационной помощи работникам учреждения, непосредственно оказывающим платные услуг</w:t>
      </w:r>
      <w:r>
        <w:t>и (выполняющим платные работы) в учреждении;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spacing w:after="0"/>
        <w:ind w:firstLine="660"/>
        <w:jc w:val="both"/>
      </w:pPr>
      <w:r>
        <w:t>Оформление уголка получателя платных услуг (работ).</w:t>
      </w:r>
    </w:p>
    <w:p w:rsidR="009F53F8" w:rsidRDefault="00623977">
      <w:pPr>
        <w:pStyle w:val="20"/>
        <w:shd w:val="clear" w:color="auto" w:fill="auto"/>
        <w:spacing w:after="0"/>
        <w:ind w:firstLine="660"/>
        <w:jc w:val="both"/>
      </w:pPr>
      <w:r>
        <w:t>6.3 Ознакомление получателей платных услуг (работ), работников учреждения, посетителей учреждения с порядком предоставления платных услуг (работ) путем размеще</w:t>
      </w:r>
      <w:r>
        <w:t>ния информации и документов на информационном стенде учреждении (уголке получателя платных услуг (работ), на официальном сайте учреждения).</w:t>
      </w:r>
    </w:p>
    <w:p w:rsidR="009F53F8" w:rsidRDefault="0062397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firstLine="660"/>
        <w:jc w:val="both"/>
      </w:pPr>
      <w:r>
        <w:t>Главному бухгалтеру учреждения Закировой Лилии Зиряковне обеспечить:</w:t>
      </w:r>
    </w:p>
    <w:p w:rsidR="009F53F8" w:rsidRDefault="00623977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firstLine="660"/>
        <w:jc w:val="both"/>
      </w:pPr>
      <w:r>
        <w:t xml:space="preserve">Ведение финансовых операций в соответствии с </w:t>
      </w:r>
      <w:r>
        <w:t>Федеральным законом «О бухгалтерском учете», учетной политикой учреждения.</w:t>
      </w:r>
    </w:p>
    <w:p w:rsidR="009F53F8" w:rsidRDefault="00623977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firstLine="660"/>
        <w:jc w:val="both"/>
      </w:pPr>
      <w:r>
        <w:t>Начисление оплаты по оказанным платным услугам (выполненным платным работам) учреждения на основании табеля учета посещаемости, произведение перерасчета оплаты платных услуг (работ)</w:t>
      </w:r>
      <w:r>
        <w:t xml:space="preserve"> заказчику при наличии уважительных причин.</w:t>
      </w:r>
    </w:p>
    <w:p w:rsidR="009F53F8" w:rsidRDefault="00623977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firstLine="660"/>
        <w:jc w:val="both"/>
      </w:pPr>
      <w:r>
        <w:t>Осуществление расчета заработной платы работникам учреждения, оказывающим платные услуги (выполняющим платные работы) в учреждении.</w:t>
      </w:r>
    </w:p>
    <w:p w:rsidR="009F53F8" w:rsidRDefault="00623977">
      <w:pPr>
        <w:pStyle w:val="20"/>
        <w:numPr>
          <w:ilvl w:val="1"/>
          <w:numId w:val="2"/>
        </w:numPr>
        <w:shd w:val="clear" w:color="auto" w:fill="auto"/>
        <w:tabs>
          <w:tab w:val="left" w:pos="1034"/>
        </w:tabs>
        <w:spacing w:after="0"/>
        <w:ind w:firstLine="660"/>
        <w:jc w:val="both"/>
      </w:pPr>
      <w:r>
        <w:t>Разработку (актуализацию) режима работы кассы учреждения для приема оплаты платн</w:t>
      </w:r>
      <w:r>
        <w:t>ых услуг (работ) в здании учреждения.</w:t>
      </w:r>
    </w:p>
    <w:p w:rsidR="009F53F8" w:rsidRDefault="0062397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firstLine="660"/>
        <w:jc w:val="both"/>
      </w:pPr>
      <w:r>
        <w:t>Делопроизводителю Нохриной Ларисе Викторовне обеспечить внесение изменений в должностные инструкции работников, указанных в пунктах 5, 6, 7 настоящего приказа в срок до 15 января 2018г.</w:t>
      </w:r>
    </w:p>
    <w:p w:rsidR="009F53F8" w:rsidRDefault="00DE1BA3">
      <w:pPr>
        <w:pStyle w:val="20"/>
        <w:shd w:val="clear" w:color="auto" w:fill="auto"/>
        <w:spacing w:after="0"/>
        <w:ind w:firstLine="660"/>
        <w:jc w:val="both"/>
        <w:sectPr w:rsidR="009F53F8">
          <w:pgSz w:w="11900" w:h="16840"/>
          <w:pgMar w:top="1167" w:right="949" w:bottom="2494" w:left="15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710565" distL="63500" distR="1460500" simplePos="0" relativeHeight="377487104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829310</wp:posOffset>
                </wp:positionV>
                <wp:extent cx="648970" cy="152400"/>
                <wp:effectExtent l="635" t="127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F8" w:rsidRDefault="0062397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</w:t>
                            </w:r>
                            <w:r>
                              <w:rPr>
                                <w:rStyle w:val="2Exact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65.3pt;width:51.1pt;height:12pt;z-index:-125829376;visibility:visible;mso-wrap-style:square;mso-width-percent:0;mso-height-percent:0;mso-wrap-distance-left:5pt;mso-wrap-distance-top:0;mso-wrap-distance-right:115pt;mso-wrap-distance-bottom:5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zbqw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" filled="f" stroked="f">
                <v:textbox style="mso-fit-shape-to-text:t" inset="0,0,0,0">
                  <w:txbxContent>
                    <w:p w:rsidR="009F53F8" w:rsidRDefault="00623977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Директо</w:t>
                      </w:r>
                      <w:r>
                        <w:rPr>
                          <w:rStyle w:val="2Exact"/>
                        </w:rPr>
                        <w:t>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970405" simplePos="0" relativeHeight="377487105" behindDoc="1" locked="0" layoutInCell="1" allowOverlap="1">
            <wp:simplePos x="0" y="0"/>
            <wp:positionH relativeFrom="margin">
              <wp:posOffset>2195830</wp:posOffset>
            </wp:positionH>
            <wp:positionV relativeFrom="paragraph">
              <wp:posOffset>461645</wp:posOffset>
            </wp:positionV>
            <wp:extent cx="853440" cy="1012190"/>
            <wp:effectExtent l="0" t="0" r="3810" b="0"/>
            <wp:wrapTopAndBottom/>
            <wp:docPr id="4" name="Рисунок 3" descr="C:\Users\user197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97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708660" distL="63500" distR="63500" simplePos="0" relativeHeight="377487106" behindDoc="1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829310</wp:posOffset>
                </wp:positionV>
                <wp:extent cx="882650" cy="152400"/>
                <wp:effectExtent l="0" t="127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F8" w:rsidRDefault="0062397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 С. Яковлев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5pt;margin-top:65.3pt;width:69.5pt;height:12pt;z-index:-125829374;visibility:visible;mso-wrap-style:square;mso-width-percent:0;mso-height-percent:0;mso-wrap-distance-left:5pt;mso-wrap-distance-top:0;mso-wrap-distance-right:5pt;mso-wrap-distance-bottom:5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bL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" filled="f" stroked="f">
                <v:textbox style="mso-fit-shape-to-text:t" inset="0,0,0,0">
                  <w:txbxContent>
                    <w:p w:rsidR="009F53F8" w:rsidRDefault="00623977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А С. Яковлев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977">
        <w:t>9. Ответственность за исполнение настоящего приказа оставляю за собой</w:t>
      </w:r>
    </w:p>
    <w:p w:rsidR="009F53F8" w:rsidRDefault="00623977">
      <w:pPr>
        <w:pStyle w:val="20"/>
        <w:shd w:val="clear" w:color="auto" w:fill="auto"/>
        <w:spacing w:after="180"/>
        <w:ind w:left="840" w:firstLine="1980"/>
        <w:jc w:val="left"/>
      </w:pPr>
      <w:r>
        <w:lastRenderedPageBreak/>
        <w:t>Положение о платных услугах (работах) в муниципальном автономном образовательном учреждении дополнительного образования детей детско-юношеской спортивной школе № 2 Тюм</w:t>
      </w:r>
      <w:r>
        <w:t>енского муниципального района</w:t>
      </w:r>
    </w:p>
    <w:p w:rsidR="009F53F8" w:rsidRDefault="00623977">
      <w:pPr>
        <w:pStyle w:val="40"/>
        <w:keepNext/>
        <w:keepLines/>
        <w:shd w:val="clear" w:color="auto" w:fill="auto"/>
        <w:spacing w:before="0"/>
      </w:pPr>
      <w:bookmarkStart w:id="4" w:name="bookmark3"/>
      <w:r>
        <w:rPr>
          <w:rStyle w:val="41"/>
          <w:b/>
          <w:bCs/>
        </w:rPr>
        <w:t xml:space="preserve">/. </w:t>
      </w:r>
      <w:r>
        <w:t>Общие положения</w:t>
      </w:r>
      <w:bookmarkEnd w:id="4"/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/>
        <w:ind w:firstLine="580"/>
        <w:jc w:val="both"/>
      </w:pPr>
      <w:r>
        <w:t>Настоящее Положение о платных услугах (работах) в муниципальном автономном образовательном учреждении дополнительного образования детей детско- юношеской спортивной школе № 2 Тюменского муниципального района</w:t>
      </w:r>
      <w:r>
        <w:t xml:space="preserve"> (далее по тексту - Положение и учреждение соответственно) разработано в целях упорядочения финансово-хозяйственной деятельности учреждения, определения правил предоставления платных образовательных и иных услуг (работ) и правил использования средств от их</w:t>
      </w:r>
      <w:r>
        <w:t xml:space="preserve"> оказания учреждением в соответствии со следующими нормативными правовыми актами: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Гражданским кодексом Российской Федерации;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after="0"/>
        <w:ind w:firstLine="580"/>
        <w:jc w:val="both"/>
      </w:pPr>
      <w:r>
        <w:t>Налоговым кодексом Российской Федерации;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after="0"/>
        <w:ind w:firstLine="580"/>
        <w:jc w:val="both"/>
      </w:pPr>
      <w:r>
        <w:t>Федеральным законом от 12.01.1996 № 7-ФЗ «О некоммерческих организациях»;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after="0"/>
        <w:ind w:firstLine="580"/>
        <w:jc w:val="both"/>
      </w:pPr>
      <w:r>
        <w:t>Федеральным зако</w:t>
      </w:r>
      <w:r>
        <w:t>ном от 03.11.2006 № 174-ФЗ «Об автономных учреждениях»;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after="0"/>
        <w:ind w:firstLine="580"/>
        <w:jc w:val="both"/>
      </w:pPr>
      <w:r>
        <w:t>Федеральным законом от 04.12.2007 № 329-ФЗ «О физической культуре и спорте в Российской Федерации»;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79"/>
          <w:tab w:val="left" w:pos="5784"/>
        </w:tabs>
        <w:spacing w:after="0"/>
        <w:ind w:firstLine="580"/>
        <w:jc w:val="both"/>
      </w:pPr>
      <w:r>
        <w:t>Федеральным законом от 08.05.2010 №</w:t>
      </w:r>
      <w:r>
        <w:tab/>
        <w:t>83-ФЗ «О внесении изменений</w:t>
      </w:r>
    </w:p>
    <w:p w:rsidR="009F53F8" w:rsidRDefault="00623977">
      <w:pPr>
        <w:pStyle w:val="20"/>
        <w:shd w:val="clear" w:color="auto" w:fill="auto"/>
        <w:spacing w:after="0"/>
        <w:jc w:val="both"/>
      </w:pPr>
      <w:r>
        <w:t>в отдельные законодательные акты Рос</w:t>
      </w:r>
      <w:r>
        <w:t>сийской Федерации в связи с совершенствованием правового положения государственных (муниципальных) учреждений»;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after="0"/>
        <w:ind w:firstLine="580"/>
        <w:jc w:val="both"/>
      </w:pPr>
      <w:r>
        <w:t>Законом Российской Федерации от 07.02.1992 № 2300-1 «О защите прав потребителей»;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after="0"/>
        <w:ind w:firstLine="580"/>
        <w:jc w:val="both"/>
      </w:pPr>
      <w:r>
        <w:t xml:space="preserve">постановлением Правительства Российской Федерации от </w:t>
      </w:r>
      <w:r>
        <w:t>15.08.2013 № 706 «Об утверждении правил оказания платных образовательных услуг»;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after="0"/>
        <w:ind w:firstLine="580"/>
        <w:jc w:val="both"/>
      </w:pPr>
      <w:r>
        <w:t>Законом Тюменской области от 28.12.2004 № 329 «О физической культуре и спорте в Российской Федерации»;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уставом учреждения.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/>
        <w:ind w:firstLine="580"/>
        <w:jc w:val="both"/>
      </w:pPr>
      <w:r>
        <w:t>Платные услуги (работы) предоставляются физическим и</w:t>
      </w:r>
      <w:r>
        <w:t xml:space="preserve"> юридическим лицам с целью: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after="0"/>
        <w:ind w:firstLine="580"/>
        <w:jc w:val="both"/>
      </w:pPr>
      <w:r>
        <w:t>всестороннего удовлетворения их потребностей в сфере физической культуры и спорта (в том числе в сфере дополнительного образования);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улучшения качества платных услуг (работ);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развития и совершенствования платных услуг (работ);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п</w:t>
      </w:r>
      <w:r>
        <w:t>овышения эффективности использования ресурсов учреждения;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привлечения дополнительных финансовых средств в учреждение;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after="0"/>
        <w:ind w:firstLine="580"/>
        <w:jc w:val="both"/>
      </w:pPr>
      <w:r>
        <w:t>расширения и укрепления материально-технической базы учреждения.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/>
        <w:ind w:firstLine="580"/>
        <w:jc w:val="both"/>
      </w:pPr>
      <w:r>
        <w:t>Учреждение вправе реализовать платные услуги как в рамках реализации осно</w:t>
      </w:r>
      <w:r>
        <w:t>вных и дополнительных программ, предусмотренных муниципальным заданием доведенного учредителем до учреждения на очередной финансовый год, так за пределами такого муниципального задания.</w:t>
      </w:r>
    </w:p>
    <w:p w:rsidR="009F53F8" w:rsidRDefault="00623977">
      <w:pPr>
        <w:pStyle w:val="20"/>
        <w:shd w:val="clear" w:color="auto" w:fill="auto"/>
        <w:tabs>
          <w:tab w:val="left" w:pos="2488"/>
          <w:tab w:val="left" w:pos="3683"/>
          <w:tab w:val="left" w:pos="5784"/>
        </w:tabs>
        <w:spacing w:after="0"/>
        <w:ind w:firstLine="580"/>
        <w:jc w:val="both"/>
      </w:pPr>
      <w:r>
        <w:t>Предоставление</w:t>
      </w:r>
      <w:r>
        <w:tab/>
        <w:t>платных</w:t>
      </w:r>
      <w:r>
        <w:tab/>
        <w:t>услуг (работ)</w:t>
      </w:r>
      <w:r>
        <w:tab/>
        <w:t>осуществляемых учреждением</w:t>
      </w:r>
    </w:p>
    <w:p w:rsidR="009F53F8" w:rsidRDefault="00623977">
      <w:pPr>
        <w:pStyle w:val="20"/>
        <w:shd w:val="clear" w:color="auto" w:fill="auto"/>
        <w:spacing w:after="0"/>
        <w:jc w:val="both"/>
      </w:pPr>
      <w:r>
        <w:t>дополнительно к основной деятельности не должно повлечет за собой снижения объемов и качества основных услуг (работ), оказываемых безвозмездно в рамках выполнения учреждением муниципального задания. Оказываемые учреждением платные услуги (выполняемые платн</w:t>
      </w:r>
      <w:r>
        <w:t>ые работы) должны сохранить стабильную работу учреждения.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/>
        <w:ind w:firstLine="580"/>
        <w:jc w:val="both"/>
        <w:sectPr w:rsidR="009F53F8">
          <w:headerReference w:type="default" r:id="rId8"/>
          <w:headerReference w:type="first" r:id="rId9"/>
          <w:pgSz w:w="11900" w:h="16840"/>
          <w:pgMar w:top="1440" w:right="1006" w:bottom="1166" w:left="1538" w:header="0" w:footer="3" w:gutter="0"/>
          <w:cols w:space="720"/>
          <w:noEndnote/>
          <w:titlePg/>
          <w:docGrid w:linePitch="360"/>
        </w:sectPr>
      </w:pPr>
      <w:r>
        <w:t>Платные услуги (работы) оказываются (выполняются</w:t>
      </w:r>
      <w:r>
        <w:t>) в соответствии с потребностями физических и (или) юридических лиц на добровольной основе и за счет средств физических и (или) юридических лиц, и (или) иных источников, предусмотренных действующим законодательством Российской Федерации.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580"/>
        <w:jc w:val="both"/>
      </w:pPr>
      <w:r>
        <w:lastRenderedPageBreak/>
        <w:t>При предоставлении</w:t>
      </w:r>
      <w:r>
        <w:t xml:space="preserve"> учреждением платных услуг (выполнении платных работ) заказчику (получателю платной услуги (работы)) сохраняется установленный в учреждении режим работы, при этом объем услуг (работ), оказываемых (выполняемых) в рамках муниципального задания, сокращению не</w:t>
      </w:r>
      <w:r>
        <w:t xml:space="preserve"> подлежит.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Режим работы учреждения в части предоставления платных услуг (выполнения платных работ) устанавливается локальным нормативным актом учреждения.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after="0"/>
        <w:ind w:firstLine="580"/>
        <w:jc w:val="both"/>
      </w:pPr>
      <w:r>
        <w:t xml:space="preserve">Деятельность учреждения по оказанию платных услуг (выполнению платных работ) относится к </w:t>
      </w:r>
      <w:r>
        <w:t>деятельности, приносящей доход.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0"/>
        <w:ind w:firstLine="580"/>
        <w:jc w:val="both"/>
      </w:pPr>
      <w:r>
        <w:t>Предоставление платных услуг (выполнение платных работ) осуществляется учреждением только при условии выполнения им плановых нормативов по основной деятельности. Учреждение не имеет право оказывать дополнительные виды платны</w:t>
      </w:r>
      <w:r>
        <w:t>х услуг (работ) в ущерб своей основной деятельности.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0"/>
        <w:ind w:firstLine="580"/>
        <w:jc w:val="both"/>
      </w:pPr>
      <w:r>
        <w:t>Основанием для введения платных услуг (работ) в учреждении является приказ руководителя учреждения, в котором определяются перечень платных услуг (работ), исполнители, вид деятельности, сроки и объем раб</w:t>
      </w:r>
      <w:r>
        <w:t>оты, типовые формы гражданско- правовых договоров на оказание платных услуг (выполнение платных работ).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after="0"/>
        <w:ind w:firstLine="580"/>
        <w:jc w:val="both"/>
      </w:pPr>
      <w:r>
        <w:t>Общее руководство деятельностью учреждения по оказанию платных услуг (выполнению платных работ) осуществляется руководителем учреждения, должностные обя</w:t>
      </w:r>
      <w:r>
        <w:t>занности которого устанавливаются учредителем в трудовом договоре и должностной инструкции.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after="0"/>
        <w:ind w:firstLine="580"/>
        <w:jc w:val="both"/>
      </w:pPr>
      <w:r>
        <w:t>Текущее руководство деятельностью учреждения, направленное на реализацию настоящего Положения, возлагается на лицо, назначенное руководителем учреждения, должностны</w:t>
      </w:r>
      <w:r>
        <w:t>е обязанности которого устанавливаются руководителем учреждения в трудовом договоре и должностной инструкции в части обеспечения:</w:t>
      </w:r>
    </w:p>
    <w:p w:rsidR="009F53F8" w:rsidRDefault="00623977">
      <w:pPr>
        <w:pStyle w:val="20"/>
        <w:shd w:val="clear" w:color="auto" w:fill="auto"/>
        <w:tabs>
          <w:tab w:val="left" w:pos="842"/>
        </w:tabs>
        <w:spacing w:after="0"/>
        <w:ind w:firstLine="580"/>
        <w:jc w:val="both"/>
      </w:pPr>
      <w:r>
        <w:t>а)</w:t>
      </w:r>
      <w:r>
        <w:tab/>
        <w:t>осуществления формирования кадрового персонала учреждения, непосредственно оказывающего платные услуги (выполняющего платны</w:t>
      </w:r>
      <w:r>
        <w:t>е работы);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б) организации в учреждении процесса оказания платных услуг (выполнения платных работ) в соответствии с настоящим Положением;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в) формирования расписания (графика) оказания платных услуг (выполнения платных работ);</w:t>
      </w:r>
    </w:p>
    <w:p w:rsidR="009F53F8" w:rsidRDefault="00623977">
      <w:pPr>
        <w:pStyle w:val="20"/>
        <w:shd w:val="clear" w:color="auto" w:fill="auto"/>
        <w:tabs>
          <w:tab w:val="left" w:pos="966"/>
        </w:tabs>
        <w:spacing w:after="0"/>
        <w:ind w:firstLine="580"/>
        <w:jc w:val="both"/>
      </w:pPr>
      <w:r>
        <w:t>г)</w:t>
      </w:r>
      <w:r>
        <w:tab/>
        <w:t>предоставления в бухгалтерию</w:t>
      </w:r>
      <w:r>
        <w:t xml:space="preserve"> учреждения табеля учета рабочего времени работников, непосредственно оказывающих платные услуги (выполняющих платные работы), в целях обеспечения своевременной оплаты труда этим работникам;</w:t>
      </w:r>
    </w:p>
    <w:p w:rsidR="009F53F8" w:rsidRDefault="00623977">
      <w:pPr>
        <w:pStyle w:val="20"/>
        <w:shd w:val="clear" w:color="auto" w:fill="auto"/>
        <w:tabs>
          <w:tab w:val="left" w:pos="853"/>
        </w:tabs>
        <w:spacing w:after="0"/>
        <w:ind w:firstLine="580"/>
        <w:jc w:val="both"/>
      </w:pPr>
      <w:r>
        <w:t>д)</w:t>
      </w:r>
      <w:r>
        <w:tab/>
        <w:t>контроля над качеством предоставления платных услуг (выполнени</w:t>
      </w:r>
      <w:r>
        <w:t>я платных работ);</w:t>
      </w:r>
    </w:p>
    <w:p w:rsidR="009F53F8" w:rsidRDefault="00623977">
      <w:pPr>
        <w:pStyle w:val="20"/>
        <w:shd w:val="clear" w:color="auto" w:fill="auto"/>
        <w:tabs>
          <w:tab w:val="left" w:pos="966"/>
        </w:tabs>
        <w:spacing w:after="0"/>
        <w:ind w:firstLine="580"/>
        <w:jc w:val="both"/>
      </w:pPr>
      <w:r>
        <w:t>е)</w:t>
      </w:r>
      <w:r>
        <w:tab/>
        <w:t>рассмотрения и разрешения конфликтных ситуаций, возникающих между работниками учреждения и лицами, оплатившими платную услугу (работу).</w:t>
      </w:r>
    </w:p>
    <w:p w:rsidR="009F53F8" w:rsidRDefault="00623977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after="0"/>
        <w:ind w:firstLine="580"/>
        <w:jc w:val="both"/>
      </w:pPr>
      <w:r>
        <w:t>Работники учреждения, непосредственно оказывающее платные услуги (выполняющие платные работы), несу</w:t>
      </w:r>
      <w:r>
        <w:t>т персональную ответственность за объем и качество предоставляемых платных услуг (выполняемых платных работ).</w:t>
      </w:r>
    </w:p>
    <w:p w:rsidR="009F53F8" w:rsidRDefault="00623977">
      <w:pPr>
        <w:pStyle w:val="32"/>
        <w:numPr>
          <w:ilvl w:val="0"/>
          <w:numId w:val="5"/>
        </w:numPr>
        <w:shd w:val="clear" w:color="auto" w:fill="auto"/>
        <w:tabs>
          <w:tab w:val="left" w:pos="864"/>
        </w:tabs>
      </w:pPr>
      <w:r>
        <w:t>Основные понятия, определения и термины, применяемые в Положении.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87"/>
        </w:tabs>
        <w:spacing w:after="0"/>
        <w:ind w:firstLine="580"/>
        <w:jc w:val="both"/>
      </w:pPr>
      <w:r>
        <w:t>В настоящем Положении используются следующие основные понятия, определения и тер</w:t>
      </w:r>
      <w:r>
        <w:t>мины: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187"/>
        </w:tabs>
        <w:spacing w:after="0"/>
        <w:ind w:firstLine="580"/>
        <w:jc w:val="both"/>
      </w:pPr>
      <w:r>
        <w:t>Гражданско-правовой договор - соглашение двух или нескольких физических и (или) юридических лиц об установлении, изменении или прекращении гражданских прав и обязанностей, связанных с оказанием платных услуг (выполнением платных работ).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187"/>
        </w:tabs>
        <w:spacing w:after="0"/>
        <w:ind w:firstLine="580"/>
        <w:jc w:val="both"/>
      </w:pPr>
      <w:r>
        <w:t>Заказчик - фи</w:t>
      </w:r>
      <w:r>
        <w:t>зическое (ие) и (или) юридическое (ие) лицо (а), имеющее (ие) намерение заказать либо заказывающее (ие) платные услуги (работы) для себя и (или) для иных лиц на основании гражданского-правового договора.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187"/>
        </w:tabs>
        <w:spacing w:after="0"/>
        <w:ind w:firstLine="580"/>
        <w:jc w:val="both"/>
      </w:pPr>
      <w:r>
        <w:t>Исполнитель - учреждение, оказывающее платные услуги</w:t>
      </w:r>
      <w:r>
        <w:t xml:space="preserve"> (выполняющее платные работы).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187"/>
        </w:tabs>
        <w:spacing w:after="0"/>
        <w:ind w:firstLine="580"/>
        <w:jc w:val="both"/>
      </w:pPr>
      <w:r>
        <w:t xml:space="preserve">Недостаток платных услуг (в том числе платных образовательных услуг) (работ) - несоответствие платных услуг (работ) или обязательным требованиям, предусмотренным законом либо в установленном им порядке, или условиям договора </w:t>
      </w:r>
      <w:r>
        <w:t xml:space="preserve">(при </w:t>
      </w:r>
      <w:r>
        <w:lastRenderedPageBreak/>
        <w:t>их отсутствии или неполноте условий обычно предъявляемым требованиям), или целям, для которых платные услуги (работы) обычно используются, или целям, о которых исполнитель был поставлен в известность заказчиком при заключении договора, в том числе ока</w:t>
      </w:r>
      <w:r>
        <w:t>зания их не в полном объеме, предусмотренном планами (программами, положения, регламентами, образовательными программами (частью образовательных программ).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 xml:space="preserve">Существенный недостаток платных услуг (в том числе, платных образовательных услуг) (работ)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>Обучающийся - физическое лицо, о</w:t>
      </w:r>
      <w:r>
        <w:t>сваивающий образовательную программу на платной основе.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>Платные услуги - услуги (в том числе платные образовательные услуги), оказываемые учреждением физическим и (или) юридическим лицам за плату согласно перечню таких услуг и прейскуранту цен, утвержденны</w:t>
      </w:r>
      <w:r>
        <w:t>х в установленном порядке.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Платные работы - работы, выполняемые учреждением по заданию физических или юридическим лицам за плату согласно перечню таких работ и прейскуранту цен, утвержденных в установленном порядке.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Вместе по тексту Положения - платные усл</w:t>
      </w:r>
      <w:r>
        <w:t>уги (работы).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>Получатель платной услуги (работы) - физические или юридические лица,</w:t>
      </w:r>
    </w:p>
    <w:p w:rsidR="009F53F8" w:rsidRDefault="00623977">
      <w:pPr>
        <w:pStyle w:val="20"/>
        <w:shd w:val="clear" w:color="auto" w:fill="auto"/>
        <w:tabs>
          <w:tab w:val="left" w:pos="8262"/>
        </w:tabs>
        <w:spacing w:after="0"/>
        <w:jc w:val="both"/>
      </w:pPr>
      <w:r>
        <w:t>получающее платные услуги (работы).</w:t>
      </w:r>
      <w:r>
        <w:tab/>
      </w:r>
      <w:r>
        <w:rPr>
          <w:rStyle w:val="23"/>
        </w:rPr>
        <w:t>*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 xml:space="preserve">Перечень платных услуг (работ) - перечень платных услуг (работ), разрабатываемый и утверждаемый учреждением с учетом потребительского </w:t>
      </w:r>
      <w:r>
        <w:t>спроса и возможностей Исполнителя.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Конкретный перечень платных услуг (платных работ) устанавливается и утверждается Учреждением самостоятельно локальным нормативным актом Учреждения.</w:t>
      </w:r>
    </w:p>
    <w:p w:rsidR="009F53F8" w:rsidRDefault="00623977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864"/>
        </w:tabs>
        <w:spacing w:before="0"/>
      </w:pPr>
      <w:bookmarkStart w:id="5" w:name="bookmark4"/>
      <w:r>
        <w:t>Порядок организации оказания платных услуг (выполнения платных работ).</w:t>
      </w:r>
      <w:bookmarkEnd w:id="5"/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/>
        <w:ind w:firstLine="580"/>
        <w:jc w:val="both"/>
      </w:pPr>
      <w:r>
        <w:t>Уч</w:t>
      </w:r>
      <w:r>
        <w:t>реждение самостоятельно обеспечивает разработку и утверждение перечня платных услуг, и (или) платных работ.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>К платным образовательным услугам, предоставляемых учреждением, относится: обучение по дополнительным образовательным программам, преподавание специ</w:t>
      </w:r>
      <w:r>
        <w:t>альных курсов и циклов дисциплин, репетиторство, занятия по углубленному изучению предметов и другие услуги (работы), не предусмотренные соответствующими образовательными программами и (или) федеральными государственными стандартами и реализуемых сверх мун</w:t>
      </w:r>
      <w:r>
        <w:t>иципального задания, доведенного учредителем до учреждения на очередной финансовый год.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К платным образовательным услугам, предоставляемым учреждением, не относится:</w:t>
      </w:r>
    </w:p>
    <w:p w:rsidR="009F53F8" w:rsidRDefault="00623977">
      <w:pPr>
        <w:pStyle w:val="20"/>
        <w:shd w:val="clear" w:color="auto" w:fill="auto"/>
        <w:tabs>
          <w:tab w:val="left" w:pos="856"/>
        </w:tabs>
        <w:spacing w:after="0"/>
        <w:ind w:firstLine="580"/>
        <w:jc w:val="both"/>
      </w:pPr>
      <w:r>
        <w:t>а)</w:t>
      </w:r>
      <w:r>
        <w:tab/>
        <w:t xml:space="preserve">снижение установленной наполняемости классов (групп), деление их на группы при </w:t>
      </w:r>
      <w:r>
        <w:t>реализации дополнительных образовательных программ;</w:t>
      </w:r>
    </w:p>
    <w:p w:rsidR="009F53F8" w:rsidRDefault="00623977">
      <w:pPr>
        <w:pStyle w:val="20"/>
        <w:shd w:val="clear" w:color="auto" w:fill="auto"/>
        <w:tabs>
          <w:tab w:val="left" w:pos="874"/>
        </w:tabs>
        <w:spacing w:after="0"/>
        <w:ind w:firstLine="580"/>
        <w:jc w:val="both"/>
      </w:pPr>
      <w:r>
        <w:t>б)</w:t>
      </w:r>
      <w:r>
        <w:tab/>
        <w:t>реализация дополнительных образовательных программ повышенного уровня и направленности, типовых программ дополнительного образования.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/>
        <w:ind w:firstLine="580"/>
        <w:jc w:val="both"/>
      </w:pPr>
      <w:r>
        <w:t>Платные услуги, и (или) платные работы не должны оказываться (выпол</w:t>
      </w:r>
      <w:r>
        <w:t>няться) заказчику (получателю платных услуг (работ)) взамен услуг или работ, предусмотренных муниципальным заданием, доведенного до учреждения учредителем на очередной финансовый год. Средства, полученные учреждением при оказании таких услуг (работ), возвр</w:t>
      </w:r>
      <w:r>
        <w:t>ащаются лицам, оплатившим эти услуги (работы).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Платные услуги (работы) могут быть оказаны (выполнены) исключительно по желанию заказчика (получателя платной услуги (работы)).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68"/>
        </w:tabs>
        <w:spacing w:after="0"/>
        <w:ind w:firstLine="580"/>
        <w:jc w:val="both"/>
        <w:sectPr w:rsidR="009F53F8">
          <w:pgSz w:w="11900" w:h="16840"/>
          <w:pgMar w:top="768" w:right="1006" w:bottom="1250" w:left="1516" w:header="0" w:footer="3" w:gutter="0"/>
          <w:cols w:space="720"/>
          <w:noEndnote/>
          <w:docGrid w:linePitch="360"/>
        </w:sectPr>
      </w:pPr>
      <w:r>
        <w:t>Платные услуги (работы) оказываются учреждением при предоста</w:t>
      </w:r>
      <w:r>
        <w:t xml:space="preserve">влении медицинской справки о состоянии здоровья получателя услуги (работы) в случаях, установленных действующим законодательством Российской Федерации. Учреждение </w:t>
      </w:r>
    </w:p>
    <w:p w:rsidR="009F53F8" w:rsidRDefault="00623977">
      <w:pPr>
        <w:pStyle w:val="20"/>
        <w:shd w:val="clear" w:color="auto" w:fill="auto"/>
        <w:tabs>
          <w:tab w:val="left" w:pos="1068"/>
        </w:tabs>
        <w:spacing w:after="0"/>
        <w:ind w:firstLine="580"/>
        <w:jc w:val="both"/>
      </w:pPr>
      <w:r>
        <w:lastRenderedPageBreak/>
        <w:t>вправе отказать в предоставлении платных услуг (выполнении платных работ) лицам, имеющим соо</w:t>
      </w:r>
      <w:r>
        <w:t>тветствующие медицинские противопоказания.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04"/>
        </w:tabs>
        <w:spacing w:after="0"/>
        <w:ind w:firstLine="600"/>
        <w:jc w:val="both"/>
      </w:pPr>
      <w:r>
        <w:t>Платные услуги (работы), оказываемые учреждением, оформляются гражданско- правовым договором с дееспособным физическим лицом (получателем платной услуги (работы) (или) его законным представителем от имени несоверш</w:t>
      </w:r>
      <w:r>
        <w:t>еннолетнего, не достигшего возраста 14 лет), с дееспособным и обладающим соответствующими полномочиями представителем юридического лица в интересах физического (их) лица (лиц) (в пользу третьего лица). Гражданско-правовой договор может быть заключен в устн</w:t>
      </w:r>
      <w:r>
        <w:t>ой или письменной форме.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199"/>
        </w:tabs>
        <w:spacing w:after="0"/>
        <w:ind w:firstLine="600"/>
        <w:jc w:val="both"/>
      </w:pPr>
      <w:r>
        <w:t>Устная форма гражданско-правового договора в соответствии с пунктом 2 статьи 159 ГК РФ предусмотрена в случае оказания платных услуг (выполнения платных работ) при самом их совершении (публичный договор). Документом, подтверждающим</w:t>
      </w:r>
      <w:r>
        <w:t xml:space="preserve"> оказание такой услуги (выполнения такой работы) и их оплату, служит бланк строгой отчетности или кассовый чек, квитанция об оплате в банке (банкомате).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199"/>
        </w:tabs>
        <w:spacing w:after="0"/>
        <w:ind w:firstLine="600"/>
        <w:jc w:val="both"/>
      </w:pPr>
      <w:r>
        <w:t>В письменном виде заключается гражданско-правовой договор, если платные услуги (работы) оказываются физ</w:t>
      </w:r>
      <w:r>
        <w:t>ическим и юридическим лицам и предоставление услуг (работ), носит длительный и (или) индивидуальный характер согласно статье 161 ГК РФ Форма гражданско-правового договора устанавливается локальным нормативным актом учреждения, которая должна содержать след</w:t>
      </w:r>
      <w:r>
        <w:t>ующие сведения:</w:t>
      </w:r>
    </w:p>
    <w:p w:rsidR="009F53F8" w:rsidRDefault="00623977">
      <w:pPr>
        <w:pStyle w:val="20"/>
        <w:shd w:val="clear" w:color="auto" w:fill="auto"/>
        <w:tabs>
          <w:tab w:val="left" w:pos="906"/>
        </w:tabs>
        <w:spacing w:after="0"/>
        <w:ind w:firstLine="600"/>
        <w:jc w:val="both"/>
      </w:pPr>
      <w:r>
        <w:t>а)</w:t>
      </w:r>
      <w:r>
        <w:tab/>
        <w:t>полное наименование и фирменное наименование (при наличии) учреждения;</w:t>
      </w:r>
    </w:p>
    <w:p w:rsidR="009F53F8" w:rsidRDefault="00623977">
      <w:pPr>
        <w:pStyle w:val="20"/>
        <w:shd w:val="clear" w:color="auto" w:fill="auto"/>
        <w:tabs>
          <w:tab w:val="left" w:pos="920"/>
        </w:tabs>
        <w:spacing w:after="0"/>
        <w:ind w:firstLine="600"/>
        <w:jc w:val="both"/>
      </w:pPr>
      <w:r>
        <w:t>б)</w:t>
      </w:r>
      <w:r>
        <w:tab/>
        <w:t>место нахождения учреждения;</w:t>
      </w:r>
    </w:p>
    <w:p w:rsidR="009F53F8" w:rsidRDefault="00623977">
      <w:pPr>
        <w:pStyle w:val="20"/>
        <w:shd w:val="clear" w:color="auto" w:fill="auto"/>
        <w:tabs>
          <w:tab w:val="left" w:pos="920"/>
        </w:tabs>
        <w:spacing w:after="0"/>
        <w:ind w:firstLine="600"/>
        <w:jc w:val="both"/>
      </w:pPr>
      <w:r>
        <w:t>в)</w:t>
      </w:r>
      <w:r>
        <w:tab/>
        <w:t>фамилия, имя, отчество (при наличии) представителя учреждения реквизиты</w:t>
      </w:r>
    </w:p>
    <w:p w:rsidR="009F53F8" w:rsidRDefault="00623977">
      <w:pPr>
        <w:pStyle w:val="20"/>
        <w:shd w:val="clear" w:color="auto" w:fill="auto"/>
        <w:tabs>
          <w:tab w:val="left" w:pos="8287"/>
        </w:tabs>
        <w:spacing w:after="0"/>
        <w:jc w:val="both"/>
      </w:pPr>
      <w:r>
        <w:t xml:space="preserve">документа, удостоверяющего полномочия представителя </w:t>
      </w:r>
      <w:r>
        <w:t>учреждения;</w:t>
      </w:r>
      <w:r>
        <w:tab/>
      </w:r>
      <w:r>
        <w:rPr>
          <w:rStyle w:val="24"/>
        </w:rPr>
        <w:t>'</w:t>
      </w:r>
    </w:p>
    <w:p w:rsidR="009F53F8" w:rsidRDefault="00623977">
      <w:pPr>
        <w:pStyle w:val="20"/>
        <w:shd w:val="clear" w:color="auto" w:fill="auto"/>
        <w:tabs>
          <w:tab w:val="left" w:pos="895"/>
        </w:tabs>
        <w:spacing w:after="0"/>
        <w:ind w:firstLine="600"/>
        <w:jc w:val="both"/>
      </w:pPr>
      <w:r>
        <w:t>г)</w:t>
      </w:r>
      <w:r>
        <w:tab/>
        <w:t>полное наименование или фамилия, имя, отчество (при наличии) заказчика, телефон заказчика;</w:t>
      </w:r>
    </w:p>
    <w:p w:rsidR="009F53F8" w:rsidRDefault="00623977">
      <w:pPr>
        <w:pStyle w:val="20"/>
        <w:shd w:val="clear" w:color="auto" w:fill="auto"/>
        <w:tabs>
          <w:tab w:val="left" w:pos="924"/>
        </w:tabs>
        <w:spacing w:after="0"/>
        <w:ind w:firstLine="600"/>
        <w:jc w:val="both"/>
      </w:pPr>
      <w:r>
        <w:t>д)</w:t>
      </w:r>
      <w:r>
        <w:tab/>
        <w:t>место нахождения или место жительства заказчика;</w:t>
      </w:r>
    </w:p>
    <w:p w:rsidR="009F53F8" w:rsidRDefault="00623977">
      <w:pPr>
        <w:pStyle w:val="20"/>
        <w:shd w:val="clear" w:color="auto" w:fill="auto"/>
        <w:tabs>
          <w:tab w:val="left" w:pos="895"/>
        </w:tabs>
        <w:spacing w:after="0"/>
        <w:ind w:firstLine="600"/>
        <w:jc w:val="both"/>
      </w:pPr>
      <w:r>
        <w:t>е)</w:t>
      </w:r>
      <w:r>
        <w:tab/>
        <w:t xml:space="preserve">фамилия, имя, отчество (при наличии) представителя заказчика, реквизиты документа, </w:t>
      </w:r>
      <w:r>
        <w:t>удостоверяющего полномочия представителя заказчика;</w:t>
      </w:r>
    </w:p>
    <w:p w:rsidR="009F53F8" w:rsidRDefault="00623977">
      <w:pPr>
        <w:pStyle w:val="43"/>
        <w:shd w:val="clear" w:color="auto" w:fill="auto"/>
        <w:tabs>
          <w:tab w:val="left" w:pos="910"/>
        </w:tabs>
      </w:pPr>
      <w:r>
        <w:rPr>
          <w:rStyle w:val="44"/>
        </w:rPr>
        <w:t>ж)</w:t>
      </w:r>
      <w:r>
        <w:rPr>
          <w:rStyle w:val="44"/>
        </w:rPr>
        <w:tab/>
        <w:t xml:space="preserve">фамилия, имя, отчество (при наличии) получателя услуг (работ), его место жительства, телефон </w:t>
      </w:r>
      <w:r>
        <w:t>{указывается в случае оказания платных услуг (работ) в пользу получателя услуги, не являющегося заказчиком п</w:t>
      </w:r>
      <w:r>
        <w:t>о договору</w:t>
      </w:r>
      <w:r>
        <w:rPr>
          <w:rStyle w:val="44"/>
        </w:rPr>
        <w:t>);</w:t>
      </w:r>
    </w:p>
    <w:p w:rsidR="009F53F8" w:rsidRDefault="00623977">
      <w:pPr>
        <w:pStyle w:val="20"/>
        <w:shd w:val="clear" w:color="auto" w:fill="auto"/>
        <w:tabs>
          <w:tab w:val="left" w:pos="903"/>
        </w:tabs>
        <w:spacing w:after="0"/>
        <w:ind w:firstLine="600"/>
        <w:jc w:val="both"/>
      </w:pPr>
      <w:r>
        <w:t>з)</w:t>
      </w:r>
      <w:r>
        <w:tab/>
        <w:t>права, обязанности и ответственность учреждения, заказчика и получателя услуг (работ);</w:t>
      </w:r>
    </w:p>
    <w:p w:rsidR="009F53F8" w:rsidRDefault="00623977">
      <w:pPr>
        <w:pStyle w:val="20"/>
        <w:shd w:val="clear" w:color="auto" w:fill="auto"/>
        <w:tabs>
          <w:tab w:val="left" w:pos="920"/>
        </w:tabs>
        <w:spacing w:after="0"/>
        <w:ind w:firstLine="600"/>
        <w:jc w:val="both"/>
      </w:pPr>
      <w:r>
        <w:t>и)</w:t>
      </w:r>
      <w:r>
        <w:tab/>
        <w:t>полная стоимость платных услуг (работ), порядок их оплаты;</w:t>
      </w:r>
    </w:p>
    <w:p w:rsidR="009F53F8" w:rsidRDefault="00623977">
      <w:pPr>
        <w:pStyle w:val="20"/>
        <w:shd w:val="clear" w:color="auto" w:fill="auto"/>
        <w:tabs>
          <w:tab w:val="left" w:pos="895"/>
        </w:tabs>
        <w:spacing w:after="0"/>
        <w:ind w:firstLine="600"/>
        <w:jc w:val="both"/>
      </w:pPr>
      <w:r>
        <w:t>к)</w:t>
      </w:r>
      <w:r>
        <w:tab/>
        <w:t>сведения о лицензии на осуществление образовательной деятельности учреждением (наименова</w:t>
      </w:r>
      <w:r>
        <w:t>ние лицензирующего органа, номер и дата регистрации лицензии) (</w:t>
      </w:r>
      <w:r>
        <w:rPr>
          <w:rStyle w:val="25"/>
        </w:rPr>
        <w:t>указывается в случае оказания платных образовательных услуг),</w:t>
      </w:r>
    </w:p>
    <w:p w:rsidR="009F53F8" w:rsidRDefault="00623977">
      <w:pPr>
        <w:pStyle w:val="20"/>
        <w:shd w:val="clear" w:color="auto" w:fill="auto"/>
        <w:tabs>
          <w:tab w:val="left" w:pos="895"/>
        </w:tabs>
        <w:spacing w:after="0"/>
        <w:ind w:firstLine="600"/>
        <w:jc w:val="both"/>
      </w:pPr>
      <w:r>
        <w:t>л)</w:t>
      </w:r>
      <w:r>
        <w:tab/>
        <w:t>вид, уровень и (или) направленность образовательной программы (части образовательной программы определенного уровня, вида и (или</w:t>
      </w:r>
      <w:r>
        <w:t xml:space="preserve">) направленности) </w:t>
      </w:r>
      <w:r>
        <w:rPr>
          <w:rStyle w:val="25"/>
        </w:rPr>
        <w:t>(указывается в случае оказания платных образовательных услуг),</w:t>
      </w:r>
    </w:p>
    <w:p w:rsidR="009F53F8" w:rsidRDefault="00623977">
      <w:pPr>
        <w:pStyle w:val="43"/>
        <w:shd w:val="clear" w:color="auto" w:fill="auto"/>
        <w:tabs>
          <w:tab w:val="left" w:pos="928"/>
        </w:tabs>
      </w:pPr>
      <w:r>
        <w:rPr>
          <w:rStyle w:val="44"/>
        </w:rPr>
        <w:t>м)</w:t>
      </w:r>
      <w:r>
        <w:rPr>
          <w:rStyle w:val="44"/>
        </w:rPr>
        <w:tab/>
        <w:t xml:space="preserve">форма обучения </w:t>
      </w:r>
      <w:r>
        <w:t>{указывается в случае оказания платных образовательных услуг),</w:t>
      </w:r>
    </w:p>
    <w:p w:rsidR="009F53F8" w:rsidRDefault="00623977">
      <w:pPr>
        <w:pStyle w:val="20"/>
        <w:shd w:val="clear" w:color="auto" w:fill="auto"/>
        <w:tabs>
          <w:tab w:val="left" w:pos="945"/>
        </w:tabs>
        <w:spacing w:after="0"/>
        <w:ind w:firstLine="600"/>
        <w:jc w:val="both"/>
      </w:pPr>
      <w:r>
        <w:t>н)</w:t>
      </w:r>
      <w:r>
        <w:tab/>
        <w:t>сроки оказания платной услуги (работы)</w:t>
      </w:r>
    </w:p>
    <w:p w:rsidR="009F53F8" w:rsidRDefault="00623977">
      <w:pPr>
        <w:pStyle w:val="20"/>
        <w:shd w:val="clear" w:color="auto" w:fill="auto"/>
        <w:tabs>
          <w:tab w:val="left" w:pos="895"/>
        </w:tabs>
        <w:spacing w:after="0"/>
        <w:ind w:firstLine="600"/>
        <w:jc w:val="both"/>
      </w:pPr>
      <w:r>
        <w:t>о)</w:t>
      </w:r>
      <w:r>
        <w:tab/>
      </w:r>
      <w:r>
        <w:t xml:space="preserve">сроки освоения образовательной программы (продолжительность обучения) </w:t>
      </w:r>
      <w:r>
        <w:rPr>
          <w:rStyle w:val="25"/>
        </w:rPr>
        <w:t>(]указывается в случае оказания платных образовательных услуг),</w:t>
      </w:r>
    </w:p>
    <w:p w:rsidR="009F53F8" w:rsidRDefault="00623977">
      <w:pPr>
        <w:pStyle w:val="20"/>
        <w:shd w:val="clear" w:color="auto" w:fill="auto"/>
        <w:tabs>
          <w:tab w:val="left" w:pos="910"/>
        </w:tabs>
        <w:spacing w:after="0"/>
        <w:ind w:firstLine="600"/>
        <w:jc w:val="both"/>
      </w:pPr>
      <w:r>
        <w:t>п)</w:t>
      </w:r>
      <w:r>
        <w:tab/>
        <w:t>вид документа (при наличии), выдаваемого получателю платной услуги (работы) после успешного освоения им соответствующей</w:t>
      </w:r>
      <w:r>
        <w:t xml:space="preserve"> образовательной программы (части образовательной программы) </w:t>
      </w:r>
      <w:r>
        <w:rPr>
          <w:rStyle w:val="25"/>
        </w:rPr>
        <w:t>{указывается в случае оказания платных образовательных услуг),</w:t>
      </w:r>
    </w:p>
    <w:p w:rsidR="009F53F8" w:rsidRDefault="00623977">
      <w:pPr>
        <w:pStyle w:val="20"/>
        <w:shd w:val="clear" w:color="auto" w:fill="auto"/>
        <w:tabs>
          <w:tab w:val="left" w:pos="920"/>
        </w:tabs>
        <w:spacing w:after="0"/>
        <w:ind w:firstLine="600"/>
        <w:jc w:val="both"/>
      </w:pPr>
      <w:r>
        <w:t>р)</w:t>
      </w:r>
      <w:r>
        <w:tab/>
        <w:t>порядок изменения и расторжения гражданско-правового договора;</w:t>
      </w:r>
    </w:p>
    <w:p w:rsidR="009F53F8" w:rsidRDefault="00623977">
      <w:pPr>
        <w:pStyle w:val="20"/>
        <w:shd w:val="clear" w:color="auto" w:fill="auto"/>
        <w:tabs>
          <w:tab w:val="left" w:pos="895"/>
        </w:tabs>
        <w:spacing w:after="0"/>
        <w:ind w:firstLine="600"/>
        <w:jc w:val="both"/>
      </w:pPr>
      <w:r>
        <w:t>с)</w:t>
      </w:r>
      <w:r>
        <w:tab/>
        <w:t>другие необходимые сведения, связанные со спецификой оказываемы</w:t>
      </w:r>
      <w:r>
        <w:t>х платных услуг (выполняемых платных работ).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487"/>
        </w:tabs>
        <w:spacing w:after="0"/>
        <w:ind w:firstLine="600"/>
        <w:jc w:val="both"/>
      </w:pPr>
      <w:r>
        <w:t xml:space="preserve">Учреждение обязано заключить гражданско-правовой договор на запрашиваемую платную услугу (работу) и не вправе оказывать предпочтение одному </w:t>
      </w:r>
      <w:r>
        <w:lastRenderedPageBreak/>
        <w:t xml:space="preserve">получателю платной услуги (работы) перед другим, если только это прямо </w:t>
      </w:r>
      <w:r>
        <w:t>не предусмотрено нормативными правовыми актами Российской Федерации, Тюменской области, муниципальных нормативных правовых актов Тюменского муниципального района.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Требования к оказанию платных услуг (работ), в том числе к содержанию программ, специальных к</w:t>
      </w:r>
      <w:r>
        <w:t>урсов, определяются сторонами гражданско-правового договора по соглашению сторон и могут быть выше, чем это предусмотрено требованиями к оказанию дополнительных образовательных услуг (выполнению работ), оказываемых (выполняемых) в рамках выполнения муницип</w:t>
      </w:r>
      <w:r>
        <w:t>ального задания, доведенного учредителем до учреждения на очередной финансовый год.</w:t>
      </w:r>
    </w:p>
    <w:p w:rsidR="009F53F8" w:rsidRDefault="00623977">
      <w:pPr>
        <w:pStyle w:val="20"/>
        <w:numPr>
          <w:ilvl w:val="2"/>
          <w:numId w:val="5"/>
        </w:numPr>
        <w:shd w:val="clear" w:color="auto" w:fill="auto"/>
        <w:tabs>
          <w:tab w:val="left" w:pos="1242"/>
        </w:tabs>
        <w:spacing w:after="0"/>
        <w:ind w:firstLine="580"/>
        <w:jc w:val="both"/>
      </w:pPr>
      <w:r>
        <w:t xml:space="preserve">Гражданско-правовые договоры на оказание платных услуг (выполнение платных работ) подписываются заказчиком и руководителем учреждения (или лицом, уполномоченным им на </w:t>
      </w:r>
      <w:r>
        <w:t>подписание таких гражданско-правовых договоров).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08"/>
        </w:tabs>
        <w:spacing w:after="0"/>
        <w:ind w:firstLine="580"/>
        <w:jc w:val="both"/>
      </w:pPr>
      <w:r>
        <w:t>Оказание платных услуг (работ) осуществляется как штатными работниками учреждения на основании трудового договора (в которых отражаются условия и порядок оплаты труда, виды оказываемых платных услуг (выполня</w:t>
      </w:r>
      <w:r>
        <w:t>емых платных работ), права, обязанности и ответственность сторон), так и привлекаемыми учреждением специалистами на основании гражданско-правового договора (в которых отражаются условия и порядок вознаграждения, перечень оказываемых учреждению услуг (выпол</w:t>
      </w:r>
      <w:r>
        <w:t>няемых для учреждения работ), права, обязанности и ответственность сторон).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04"/>
        </w:tabs>
        <w:spacing w:after="0"/>
        <w:ind w:firstLine="580"/>
        <w:jc w:val="both"/>
      </w:pPr>
      <w:r>
        <w:t>Учреждение обязано обеспечить выполнение объемов, сроков и качества оказываемых платных услуг (выполняемых платных работ), а также своевременное предоставление документов по оказыв</w:t>
      </w:r>
      <w:r>
        <w:t xml:space="preserve">аемым платным услугам (по выполняемым платным работам) в бухгалтерию учреждения. Бухгалтерия учреждения выдает материально ответственным лицам учреждения бланки строгой отчетности для оформления заказа на оказание платных услуг (выполнение платных работ), </w:t>
      </w:r>
      <w:r>
        <w:t>выставляет заказчику счета на оплату таких услуг (работ), осуществляет учет и контроль за использованными (неиспользованными) и испорченными бланками строгой отчетности.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Отказ заказчика от дополнительно предлагаемых учреждением ему платных услуг (работ) не</w:t>
      </w:r>
      <w:r>
        <w:t xml:space="preserve"> может служить причиной изменения объема и условий уже предоставляемых ему учреждением услуг (работ), как в рамках выполнения муниципального задания доведенного учредителем до учреждения на очередной финансовый год, так в рамках реализации настоящего Полож</w:t>
      </w:r>
      <w:r>
        <w:t>ения.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08"/>
        </w:tabs>
        <w:spacing w:after="0"/>
        <w:ind w:firstLine="580"/>
        <w:jc w:val="both"/>
      </w:pPr>
      <w:r>
        <w:t>При обнаружении недостатков оказанных платных услуг (выполненных платных работ), в том числе оказания их в неполном объеме, с нарушением сроков их оказания (выполнения) (нарушения сроков начала и (или) окончания оказания платных услуг (выполнения пла</w:t>
      </w:r>
      <w:r>
        <w:t xml:space="preserve">тных работ) и (или) нарушения промежуточных сроков оказания платной услуги (выполнения платной работы)) либо если во время оказания платных услуг (выполнения платных работ) стало очевидным, что они не будут осуществлены в срок, заказчик вправе потребовать </w:t>
      </w:r>
      <w:r>
        <w:t>по своему выбору:</w:t>
      </w:r>
    </w:p>
    <w:p w:rsidR="009F53F8" w:rsidRDefault="00623977">
      <w:pPr>
        <w:pStyle w:val="20"/>
        <w:shd w:val="clear" w:color="auto" w:fill="auto"/>
        <w:tabs>
          <w:tab w:val="left" w:pos="853"/>
        </w:tabs>
        <w:spacing w:after="0"/>
        <w:ind w:firstLine="580"/>
        <w:jc w:val="both"/>
      </w:pPr>
      <w:r>
        <w:t>а)</w:t>
      </w:r>
      <w:r>
        <w:tab/>
        <w:t>назначить учреждению новый срок, в течение которого учреждение должно приступить к оказанию платных услуг (выполнению платных работ) и (или) закончить оказание платных услуг (выполнение платных работ);</w:t>
      </w:r>
    </w:p>
    <w:p w:rsidR="009F53F8" w:rsidRDefault="00623977">
      <w:pPr>
        <w:pStyle w:val="20"/>
        <w:shd w:val="clear" w:color="auto" w:fill="auto"/>
        <w:tabs>
          <w:tab w:val="left" w:pos="860"/>
        </w:tabs>
        <w:spacing w:after="0"/>
        <w:ind w:firstLine="580"/>
        <w:jc w:val="both"/>
      </w:pPr>
      <w:r>
        <w:t>б)</w:t>
      </w:r>
      <w:r>
        <w:tab/>
        <w:t>поручить оказать платные услуг</w:t>
      </w:r>
      <w:r>
        <w:t>и (выполнить платные работы) третьим лицам за разумную цену и потребовать от учреждения возмещения понесенных им в связи с этим расходов;</w:t>
      </w:r>
    </w:p>
    <w:p w:rsidR="009F53F8" w:rsidRDefault="00623977">
      <w:pPr>
        <w:pStyle w:val="20"/>
        <w:shd w:val="clear" w:color="auto" w:fill="auto"/>
        <w:tabs>
          <w:tab w:val="left" w:pos="943"/>
        </w:tabs>
        <w:spacing w:after="0"/>
        <w:ind w:firstLine="580"/>
        <w:jc w:val="both"/>
      </w:pPr>
      <w:r>
        <w:t>в)</w:t>
      </w:r>
      <w:r>
        <w:tab/>
        <w:t>поручить учреждению безвозмездно для заказчика оказать платные услуги (выполнить платные работы);</w:t>
      </w:r>
    </w:p>
    <w:p w:rsidR="009F53F8" w:rsidRDefault="00623977">
      <w:pPr>
        <w:pStyle w:val="20"/>
        <w:shd w:val="clear" w:color="auto" w:fill="auto"/>
        <w:tabs>
          <w:tab w:val="left" w:pos="860"/>
        </w:tabs>
        <w:spacing w:after="0"/>
        <w:ind w:firstLine="580"/>
        <w:jc w:val="both"/>
      </w:pPr>
      <w:r>
        <w:t>г)</w:t>
      </w:r>
      <w:r>
        <w:tab/>
        <w:t>потребовать ум</w:t>
      </w:r>
      <w:r>
        <w:t>еньшения стоимости оказанных платных услуг (выполненных платных работ);</w:t>
      </w:r>
    </w:p>
    <w:p w:rsidR="009F53F8" w:rsidRDefault="00623977">
      <w:pPr>
        <w:pStyle w:val="20"/>
        <w:shd w:val="clear" w:color="auto" w:fill="auto"/>
        <w:tabs>
          <w:tab w:val="left" w:pos="853"/>
        </w:tabs>
        <w:spacing w:after="0"/>
        <w:ind w:firstLine="580"/>
        <w:jc w:val="both"/>
      </w:pPr>
      <w:r>
        <w:t>д)</w:t>
      </w:r>
      <w:r>
        <w:tab/>
        <w:t>потребовать возмещения понесенных заказчиком расходов, в том числе полного возмещения;</w:t>
      </w:r>
    </w:p>
    <w:p w:rsidR="009F53F8" w:rsidRDefault="00623977">
      <w:pPr>
        <w:pStyle w:val="20"/>
        <w:shd w:val="clear" w:color="auto" w:fill="auto"/>
        <w:tabs>
          <w:tab w:val="left" w:pos="867"/>
        </w:tabs>
        <w:spacing w:after="0"/>
        <w:ind w:firstLine="580"/>
        <w:jc w:val="both"/>
      </w:pPr>
      <w:r>
        <w:t>е)</w:t>
      </w:r>
      <w:r>
        <w:tab/>
        <w:t xml:space="preserve">расторгнуть гражданско-правовой договор в случае, если в установленный этим договором срок </w:t>
      </w:r>
      <w:r>
        <w:t xml:space="preserve">недостатки платных услуг (работ) не устранены учреждением или если </w:t>
      </w:r>
      <w:r>
        <w:lastRenderedPageBreak/>
        <w:t>заказчиком обнаружен существенный недостаток оказанных платных услуг (выполненных платных работ) или иные существенные отступления от условий этого договора.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Заказчик вправе в любое время о</w:t>
      </w:r>
      <w:r>
        <w:t>тказаться от платной услуги (работы), оплатив пропорционально объем уже оказанной платной услуги (выполненной платной работы).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>По инициативе учреждения гражданско-правовой договор может быть расторгнут в одностороннем порядке в следующем случае:</w:t>
      </w:r>
    </w:p>
    <w:p w:rsidR="009F53F8" w:rsidRDefault="00623977">
      <w:pPr>
        <w:pStyle w:val="20"/>
        <w:shd w:val="clear" w:color="auto" w:fill="auto"/>
        <w:tabs>
          <w:tab w:val="left" w:pos="842"/>
        </w:tabs>
        <w:spacing w:after="0"/>
        <w:ind w:firstLine="580"/>
        <w:jc w:val="both"/>
      </w:pPr>
      <w:r>
        <w:t>а)</w:t>
      </w:r>
      <w:r>
        <w:tab/>
        <w:t>примене</w:t>
      </w:r>
      <w:r>
        <w:t>ние к получателю услуги (обучающемуся, достигшему возраста 15 лет) отчисления как меры дисциплинарного взыскания;</w:t>
      </w:r>
    </w:p>
    <w:p w:rsidR="009F53F8" w:rsidRDefault="00623977">
      <w:pPr>
        <w:pStyle w:val="20"/>
        <w:shd w:val="clear" w:color="auto" w:fill="auto"/>
        <w:tabs>
          <w:tab w:val="left" w:pos="853"/>
        </w:tabs>
        <w:spacing w:after="0"/>
        <w:ind w:firstLine="580"/>
        <w:jc w:val="both"/>
      </w:pPr>
      <w:r>
        <w:t>в)</w:t>
      </w:r>
      <w:r>
        <w:tab/>
        <w:t>установления нарушения порядка приема получателя платной услуги (работы) в учреждение, повлекшего по вине заказчика (получателя платной усл</w:t>
      </w:r>
      <w:r>
        <w:t>уги (работы)) его незаконное зачисление в учреждение;</w:t>
      </w:r>
    </w:p>
    <w:p w:rsidR="009F53F8" w:rsidRDefault="00623977">
      <w:pPr>
        <w:pStyle w:val="20"/>
        <w:shd w:val="clear" w:color="auto" w:fill="auto"/>
        <w:tabs>
          <w:tab w:val="left" w:pos="889"/>
        </w:tabs>
        <w:spacing w:after="0"/>
        <w:ind w:firstLine="580"/>
        <w:jc w:val="both"/>
      </w:pPr>
      <w:r>
        <w:t>г)</w:t>
      </w:r>
      <w:r>
        <w:tab/>
        <w:t>просрочки оплаты стоимости платных услуг (работ);</w:t>
      </w:r>
    </w:p>
    <w:p w:rsidR="009F53F8" w:rsidRDefault="00623977">
      <w:pPr>
        <w:pStyle w:val="20"/>
        <w:shd w:val="clear" w:color="auto" w:fill="auto"/>
        <w:tabs>
          <w:tab w:val="left" w:pos="856"/>
        </w:tabs>
        <w:spacing w:after="0"/>
        <w:ind w:firstLine="580"/>
        <w:jc w:val="both"/>
      </w:pPr>
      <w:r>
        <w:t>д)</w:t>
      </w:r>
      <w:r>
        <w:tab/>
        <w:t>невозможность надлежащего исполнения обязательств по оказанию платных услуг (выполнению платных работ) вследствие действий (бездействия) заказчика</w:t>
      </w:r>
      <w:r>
        <w:t xml:space="preserve"> (получателя платной услуги (работы)), в том числе в случае принятия решения о реконструкции (ремонте) недвижимого имущества учреждения (отдельных его частей), препятствующих пользованию имуществом сторонам гражданско-правового договора.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2"/>
        </w:tabs>
        <w:spacing w:after="0"/>
        <w:ind w:firstLine="580"/>
        <w:jc w:val="both"/>
      </w:pPr>
      <w:r>
        <w:t xml:space="preserve">По инициативе </w:t>
      </w:r>
      <w:r>
        <w:t>учреждения договор может быть в одностороннем порядке приостановлен на период не свыше 30 календарных дней в следующем случае:</w:t>
      </w:r>
    </w:p>
    <w:p w:rsidR="009F53F8" w:rsidRDefault="00623977">
      <w:pPr>
        <w:pStyle w:val="20"/>
        <w:shd w:val="clear" w:color="auto" w:fill="auto"/>
        <w:tabs>
          <w:tab w:val="left" w:pos="849"/>
        </w:tabs>
        <w:spacing w:after="0"/>
        <w:ind w:firstLine="580"/>
        <w:jc w:val="both"/>
      </w:pPr>
      <w:r>
        <w:t>а)</w:t>
      </w:r>
      <w:r>
        <w:tab/>
        <w:t>до прекращения действия случаев наступления аварийных ситуаций, вызванных обстоятельствами, за которые учреждение не отвечает,</w:t>
      </w:r>
      <w:r>
        <w:t xml:space="preserve"> а также ситуаций, вызванных действиями коммунальных служб по проведению сезонных, профилактических и аварийных работ, если эти ситуации препятствуют своевременному и качественному оказанию платных услуг (выполнению платных работ).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3.11 Учреждение вправе н</w:t>
      </w:r>
      <w:r>
        <w:t>е возвращать поступившие платежи, если заказчик прекратил посещение учреждения по своей инициативе, без уважительной причины, не представив подтверждающих документов и не уведомив заблаговременно учреждение.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В случае несвоевременной оплаты заказчиком предо</w:t>
      </w:r>
      <w:r>
        <w:t>ставленных платных услуг (выполненных платных работ) заказчику (получателю платной услуги (работы)) учреждение имеет право на прекращение оказания платных услуг (выполнения платных работ) до полного погашения заказчиком задолженности.</w:t>
      </w:r>
    </w:p>
    <w:p w:rsidR="009F53F8" w:rsidRDefault="00623977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857"/>
        </w:tabs>
        <w:spacing w:before="0"/>
      </w:pPr>
      <w:bookmarkStart w:id="6" w:name="bookmark5"/>
      <w:r>
        <w:t xml:space="preserve">Порядок формирования </w:t>
      </w:r>
      <w:r>
        <w:t>перечня платных услуг (работ).</w:t>
      </w:r>
      <w:bookmarkEnd w:id="6"/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>Перечни платных услуг (работ) формируются учреждением самостоятельно.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>Перечни платных услуг (работ), сформированные в соответствии с настоящим Положением, утверждаются локальным нормативным актом учреждения.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>В перечни платных</w:t>
      </w:r>
      <w:r>
        <w:t xml:space="preserve"> услуг (работ) включается в отношении каждой платной услуги или платной работы следующая информация:</w:t>
      </w:r>
    </w:p>
    <w:p w:rsidR="009F53F8" w:rsidRDefault="00623977">
      <w:pPr>
        <w:pStyle w:val="20"/>
        <w:shd w:val="clear" w:color="auto" w:fill="auto"/>
        <w:tabs>
          <w:tab w:val="left" w:pos="886"/>
        </w:tabs>
        <w:spacing w:after="0"/>
        <w:ind w:firstLine="580"/>
        <w:jc w:val="both"/>
      </w:pPr>
      <w:r>
        <w:t>а)</w:t>
      </w:r>
      <w:r>
        <w:tab/>
        <w:t>наименование платной услуги или платной работы;</w:t>
      </w:r>
    </w:p>
    <w:p w:rsidR="009F53F8" w:rsidRDefault="00623977">
      <w:pPr>
        <w:pStyle w:val="20"/>
        <w:shd w:val="clear" w:color="auto" w:fill="auto"/>
        <w:tabs>
          <w:tab w:val="left" w:pos="860"/>
        </w:tabs>
        <w:spacing w:after="0"/>
        <w:ind w:firstLine="580"/>
        <w:jc w:val="both"/>
      </w:pPr>
      <w:r>
        <w:t>б)</w:t>
      </w:r>
      <w:r>
        <w:tab/>
        <w:t>содержание (подвид) платной услуги или платной работы, условия (формы) оказания платной услуги или вы</w:t>
      </w:r>
      <w:r>
        <w:t>полнения платной работы.</w:t>
      </w:r>
    </w:p>
    <w:p w:rsidR="009F53F8" w:rsidRDefault="00623977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>Перечни платных услуг (работ), сформированные в соответствии с настоящим Положением, также размещаются на официальном сайте в информационно</w:t>
      </w:r>
      <w:r>
        <w:softHyphen/>
        <w:t xml:space="preserve">телекоммуникационной сети «Интернет» по размещению информации о государственных и </w:t>
      </w:r>
      <w:r>
        <w:t>муниципальных учреждениях в порядке, установленном Министерством финансов Российской Федерации и на сайте учреждения.</w:t>
      </w:r>
    </w:p>
    <w:p w:rsidR="009F53F8" w:rsidRDefault="00623977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831"/>
        </w:tabs>
        <w:spacing w:before="0"/>
      </w:pPr>
      <w:bookmarkStart w:id="7" w:name="bookmark6"/>
      <w:r>
        <w:t>Порядок формирования цен (тарифов) на платные услуги (определения стоимости выполняемых работы).</w:t>
      </w:r>
      <w:bookmarkEnd w:id="7"/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>Ценовая политика, проводимая учреждением,</w:t>
      </w:r>
      <w:r>
        <w:t xml:space="preserve"> основана на изучении существующих запросов и потенциальных потребностей получателей платных услуг (работ), а также учитывает цены и качество аналогичных платных услуг (работ).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Методические рекомендации ценовой политики учреждения устанавливаются локальным</w:t>
      </w:r>
      <w:r>
        <w:t xml:space="preserve"> нормативным актом учреждения.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111"/>
        </w:tabs>
        <w:spacing w:after="0"/>
        <w:ind w:firstLine="580"/>
        <w:jc w:val="both"/>
      </w:pPr>
      <w:r>
        <w:t xml:space="preserve">Цены на платные услуги (работы) устанавливаются на основании тарифов, определяемых учреждением самостоятельно в соответствии с действующим </w:t>
      </w:r>
      <w:r>
        <w:lastRenderedPageBreak/>
        <w:t>законодательством Российской Федерации, Тюменской области, муниципальных нормативных п</w:t>
      </w:r>
      <w:r>
        <w:t>равовых актов Тюменского муниципального района, и отражают реальные затраты, связанные с оказанием конкретной платной услуги (работы).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Тарифы на платные услуги определяются на основании:</w:t>
      </w:r>
    </w:p>
    <w:p w:rsidR="009F53F8" w:rsidRDefault="00623977">
      <w:pPr>
        <w:pStyle w:val="20"/>
        <w:shd w:val="clear" w:color="auto" w:fill="auto"/>
        <w:tabs>
          <w:tab w:val="left" w:pos="1028"/>
        </w:tabs>
        <w:spacing w:after="0"/>
        <w:ind w:firstLine="580"/>
        <w:jc w:val="both"/>
      </w:pPr>
      <w:r>
        <w:t>а)</w:t>
      </w:r>
      <w:r>
        <w:tab/>
        <w:t xml:space="preserve">установленных нормативными правовыми актами Российской Федерации, </w:t>
      </w:r>
      <w:r>
        <w:t>Тюменской области, муниципальных нормативных правовых актов Тюменского муниципального района цен (тарифов) на соответствующие платные услуги (работы) по основным видам деятельности учреждения (при наличии);</w:t>
      </w:r>
    </w:p>
    <w:p w:rsidR="009F53F8" w:rsidRDefault="00623977">
      <w:pPr>
        <w:pStyle w:val="20"/>
        <w:shd w:val="clear" w:color="auto" w:fill="auto"/>
        <w:tabs>
          <w:tab w:val="left" w:pos="849"/>
        </w:tabs>
        <w:spacing w:after="0"/>
        <w:ind w:firstLine="580"/>
        <w:jc w:val="both"/>
      </w:pPr>
      <w:r>
        <w:t>б)</w:t>
      </w:r>
      <w:r>
        <w:tab/>
        <w:t>размера расчетных и расчетно-нормативных затра</w:t>
      </w:r>
      <w:r>
        <w:t>т на оказание учреждением платных услуг (работ)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after="0"/>
        <w:ind w:firstLine="580"/>
        <w:jc w:val="both"/>
      </w:pPr>
      <w:r>
        <w:t xml:space="preserve">анализа фактических затрат учреждения на оказание платных услуг (работ) по </w:t>
      </w:r>
      <w:r>
        <w:t>основным видам работ деятельности в предыдущие работы;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after="0"/>
        <w:ind w:firstLine="580"/>
        <w:jc w:val="both"/>
      </w:pPr>
      <w:r>
        <w:t xml:space="preserve">прогнозной информации о динамике изменений уровня цен (тарифов) , в составе затрат на оказание учреждением платных услуг (работ) по основным видам работ деятельности, включая регулируемые государством </w:t>
      </w:r>
      <w:r>
        <w:t>цены (тарифы) на товары, работы, услуги субъектов естественных монополий;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after="0"/>
        <w:ind w:firstLine="580"/>
        <w:jc w:val="both"/>
      </w:pPr>
      <w:r>
        <w:t>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after="0"/>
        <w:ind w:firstLine="580"/>
        <w:jc w:val="both"/>
      </w:pPr>
      <w:r>
        <w:t>анализа существующего и прогнозируемого объема спрос</w:t>
      </w:r>
      <w:r>
        <w:t>а на аналогичные услуги (работы).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40"/>
        </w:tabs>
        <w:spacing w:after="0"/>
        <w:ind w:firstLine="580"/>
        <w:jc w:val="both"/>
      </w:pPr>
      <w:r>
        <w:t>Цена (тариф) устанавливается в отношении каждой конкретной платнрй услуги</w:t>
      </w:r>
    </w:p>
    <w:p w:rsidR="009F53F8" w:rsidRDefault="00623977">
      <w:pPr>
        <w:pStyle w:val="20"/>
        <w:shd w:val="clear" w:color="auto" w:fill="auto"/>
        <w:tabs>
          <w:tab w:val="left" w:pos="8284"/>
        </w:tabs>
        <w:spacing w:after="0"/>
        <w:jc w:val="both"/>
      </w:pPr>
      <w:r>
        <w:t>(работы).</w:t>
      </w:r>
      <w:r>
        <w:tab/>
      </w:r>
      <w:r>
        <w:rPr>
          <w:rStyle w:val="24"/>
        </w:rPr>
        <w:t>'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Тарифы на платные услуги (работы) утверждаются локальным нормативным актом учреждения в форме прейскуранта цен.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Цены (тарифы) на платные</w:t>
      </w:r>
      <w:r>
        <w:t xml:space="preserve"> услуги (работы) пересматриваются и утверждаются по мере необходимости, но не чаще одного раза в год.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Прейскурант цен подлежит актуализации (корректировке) в случаях:</w:t>
      </w:r>
    </w:p>
    <w:p w:rsidR="009F53F8" w:rsidRDefault="00623977">
      <w:pPr>
        <w:pStyle w:val="20"/>
        <w:shd w:val="clear" w:color="auto" w:fill="auto"/>
        <w:tabs>
          <w:tab w:val="left" w:pos="846"/>
        </w:tabs>
        <w:spacing w:after="0"/>
        <w:ind w:firstLine="580"/>
        <w:jc w:val="both"/>
      </w:pPr>
      <w:r>
        <w:t>а)</w:t>
      </w:r>
      <w:r>
        <w:tab/>
        <w:t>изменения действующего законодательства Российской Федерации, Тюменской области, муниц</w:t>
      </w:r>
      <w:r>
        <w:t>ипальных нормативных правовых актов Тюменского муниципального района, локальных нормативных актов учреждения, регулирующих вопросы ценообразования;</w:t>
      </w:r>
    </w:p>
    <w:p w:rsidR="009F53F8" w:rsidRDefault="00623977">
      <w:pPr>
        <w:pStyle w:val="20"/>
        <w:shd w:val="clear" w:color="auto" w:fill="auto"/>
        <w:tabs>
          <w:tab w:val="left" w:pos="1028"/>
        </w:tabs>
        <w:spacing w:after="0"/>
        <w:ind w:firstLine="580"/>
        <w:jc w:val="both"/>
      </w:pPr>
      <w:r>
        <w:t>б)</w:t>
      </w:r>
      <w:r>
        <w:tab/>
        <w:t>изменения суммы налогов и сборов, подлежащих уплате учреждением в соответствии с требованиями действующег</w:t>
      </w:r>
      <w:r>
        <w:t>о законодательства Российской Федерации;</w:t>
      </w:r>
    </w:p>
    <w:p w:rsidR="009F53F8" w:rsidRDefault="00623977">
      <w:pPr>
        <w:pStyle w:val="20"/>
        <w:shd w:val="clear" w:color="auto" w:fill="auto"/>
        <w:tabs>
          <w:tab w:val="left" w:pos="860"/>
        </w:tabs>
        <w:spacing w:after="0"/>
        <w:ind w:firstLine="580"/>
        <w:jc w:val="both"/>
      </w:pPr>
      <w:r>
        <w:t>в)</w:t>
      </w:r>
      <w:r>
        <w:tab/>
        <w:t>роста (снижения) затрат на оказание платных услуг (выполнения платных работ), вызванного внешними факторами;</w:t>
      </w:r>
    </w:p>
    <w:p w:rsidR="009F53F8" w:rsidRDefault="00623977">
      <w:pPr>
        <w:pStyle w:val="20"/>
        <w:shd w:val="clear" w:color="auto" w:fill="auto"/>
        <w:tabs>
          <w:tab w:val="left" w:pos="853"/>
        </w:tabs>
        <w:spacing w:after="0"/>
        <w:ind w:firstLine="580"/>
        <w:jc w:val="both"/>
      </w:pPr>
      <w:r>
        <w:t>г)</w:t>
      </w:r>
      <w:r>
        <w:tab/>
        <w:t xml:space="preserve">изменения системы, формы и принципа оплаты труда работников учреждения, занятых в оказании платных </w:t>
      </w:r>
      <w:r>
        <w:t>услуг (выполнении платных работ).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Увеличение стоимости платных услуг (работ) после заключения договора не допускается, за исключением увеличения стоимости платных услуг (работ) с учетом уровня инфляции, предусмотренного основными характеристиками федеральн</w:t>
      </w:r>
      <w:r>
        <w:t>ого бюджета на очередной финансовый год и плановый период.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Учреждение вправе снизить стоимость платных услуг (работ) по договору с учетом покрытия недостающей стоимости платных услуг (работ) за счет собственных средств, в том числе за счет средств, получен</w:t>
      </w:r>
      <w:r>
        <w:t>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(работ) устанавливается локальными нормативными актами учреждения.</w:t>
      </w:r>
    </w:p>
    <w:p w:rsidR="009F53F8" w:rsidRDefault="00623977">
      <w:pPr>
        <w:pStyle w:val="20"/>
        <w:numPr>
          <w:ilvl w:val="1"/>
          <w:numId w:val="5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Доходы, оставшиес</w:t>
      </w:r>
      <w:r>
        <w:t>я после уплаты налогов, направляется на развитие учреждения, в том числе на содержание и развитие материально-технической базы, на материальное стимулирование работников учреждения и так далее.</w:t>
      </w:r>
    </w:p>
    <w:p w:rsidR="009F53F8" w:rsidRDefault="00623977">
      <w:pPr>
        <w:pStyle w:val="40"/>
        <w:keepNext/>
        <w:keepLines/>
        <w:shd w:val="clear" w:color="auto" w:fill="auto"/>
        <w:spacing w:before="0"/>
      </w:pPr>
      <w:bookmarkStart w:id="8" w:name="bookmark7"/>
      <w:r>
        <w:rPr>
          <w:rStyle w:val="41"/>
          <w:b/>
          <w:bCs/>
        </w:rPr>
        <w:t xml:space="preserve">6 </w:t>
      </w:r>
      <w:r>
        <w:t>Порядок установления льгот при оказании платных услуг (выпол</w:t>
      </w:r>
      <w:r>
        <w:t>нении платных работ).</w:t>
      </w:r>
      <w:bookmarkEnd w:id="8"/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 xml:space="preserve">6.1 Льготные условия предоставления платных услуг (выполнения платных работ) </w:t>
      </w:r>
      <w:r>
        <w:lastRenderedPageBreak/>
        <w:t>заключаются в частичном или полном освобождении заказчика (получателя платной услуги (работы)) от их оплаты.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21"/>
        </w:tabs>
        <w:spacing w:after="0"/>
        <w:ind w:firstLine="580"/>
        <w:jc w:val="both"/>
      </w:pPr>
      <w:r>
        <w:t>Учреждение самостоятельно определяет виды, переч</w:t>
      </w:r>
      <w:r>
        <w:t>ень категорий получателей платных услуг (работ), размер льгот при оказании платных услуг (работ) в соответствии с требованиями действующего законодательства Российской Федерации.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Размер льгот определяется при формировании тарифов на каждый вид платной услу</w:t>
      </w:r>
      <w:r>
        <w:t>ги (работы).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Перечень льготных категорий получателей услуг отражается в ежегодно утверждаемых тарифах на оказание платных услуг (выполнение платных работ) с указанием размера предоставляемой льготы в прейскуранте цен.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 xml:space="preserve">Условия льгот определяются в </w:t>
      </w:r>
      <w:r>
        <w:t>соответствии с требованиями действующего законодательства Российской Федерации, Тюменской области, муниципальными нормативными правовыми актами Тюменского муниципального района.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after="0"/>
        <w:ind w:firstLine="580"/>
        <w:jc w:val="both"/>
      </w:pPr>
      <w:r>
        <w:t>Время (период) предоставления льгот определяется гражданско-правовым договором</w:t>
      </w:r>
      <w:r>
        <w:t xml:space="preserve"> либо публичным договором, размещенным на информационном стенде учреждения.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after="0"/>
        <w:ind w:firstLine="580"/>
        <w:jc w:val="both"/>
      </w:pPr>
      <w:r>
        <w:t>Перечень документов, при предъявлении которых предоставляются льготы,</w:t>
      </w:r>
    </w:p>
    <w:p w:rsidR="009F53F8" w:rsidRDefault="00623977">
      <w:pPr>
        <w:pStyle w:val="20"/>
        <w:shd w:val="clear" w:color="auto" w:fill="auto"/>
        <w:tabs>
          <w:tab w:val="left" w:pos="2020"/>
        </w:tabs>
        <w:spacing w:after="0"/>
        <w:jc w:val="both"/>
      </w:pPr>
      <w:r>
        <w:t>определяется требованиями действующего законодательства Российской Федерации, Тюменской области, муниципальных</w:t>
      </w:r>
      <w:r>
        <w:t xml:space="preserve"> нормативных правовых актов Тюменского муниципального</w:t>
      </w:r>
      <w:r>
        <w:tab/>
        <w:t>района, локальными нормативными актами учреждения,</w:t>
      </w:r>
    </w:p>
    <w:p w:rsidR="009F53F8" w:rsidRDefault="00623977">
      <w:pPr>
        <w:pStyle w:val="20"/>
        <w:shd w:val="clear" w:color="auto" w:fill="auto"/>
        <w:spacing w:after="0"/>
        <w:jc w:val="both"/>
      </w:pPr>
      <w:r>
        <w:t>к ним относятся:</w:t>
      </w:r>
    </w:p>
    <w:p w:rsidR="009F53F8" w:rsidRDefault="00623977">
      <w:pPr>
        <w:pStyle w:val="20"/>
        <w:numPr>
          <w:ilvl w:val="0"/>
          <w:numId w:val="8"/>
        </w:numPr>
        <w:shd w:val="clear" w:color="auto" w:fill="auto"/>
        <w:tabs>
          <w:tab w:val="left" w:pos="1321"/>
        </w:tabs>
        <w:spacing w:after="0"/>
        <w:ind w:firstLine="580"/>
        <w:jc w:val="both"/>
      </w:pPr>
      <w:r>
        <w:t>Письменное заявление заказчика с одновременным предоставлением следующих необходимых подтверждающих документов:</w:t>
      </w:r>
    </w:p>
    <w:p w:rsidR="009F53F8" w:rsidRDefault="00623977">
      <w:pPr>
        <w:pStyle w:val="20"/>
        <w:shd w:val="clear" w:color="auto" w:fill="auto"/>
        <w:tabs>
          <w:tab w:val="left" w:pos="859"/>
        </w:tabs>
        <w:spacing w:after="0"/>
        <w:ind w:firstLine="580"/>
        <w:jc w:val="both"/>
      </w:pPr>
      <w:r>
        <w:t>а)</w:t>
      </w:r>
      <w:r>
        <w:tab/>
        <w:t>для подтверждения с</w:t>
      </w:r>
      <w:r>
        <w:t>татуса «инвалид» - заказчиком предоставляется копия справки медико-социальной экспертизы, индивидуальной программы реабилитации;</w:t>
      </w:r>
    </w:p>
    <w:p w:rsidR="009F53F8" w:rsidRDefault="00623977">
      <w:pPr>
        <w:pStyle w:val="20"/>
        <w:shd w:val="clear" w:color="auto" w:fill="auto"/>
        <w:tabs>
          <w:tab w:val="left" w:pos="873"/>
        </w:tabs>
        <w:spacing w:after="0"/>
        <w:ind w:firstLine="580"/>
        <w:jc w:val="both"/>
      </w:pPr>
      <w:r>
        <w:t>б)</w:t>
      </w:r>
      <w:r>
        <w:tab/>
        <w:t>для подтверждения статуса «многодетная семья» - заказчиком предоставляется копии свидетельств о рождении детей, не достигших</w:t>
      </w:r>
      <w:r>
        <w:t xml:space="preserve"> возраста 18 лет (документов об опеке, усыновлении и так далее), корпии паспорта законных представителей (в том числе, страницы паспорта «Дети»);</w:t>
      </w:r>
    </w:p>
    <w:p w:rsidR="009F53F8" w:rsidRDefault="00623977">
      <w:pPr>
        <w:pStyle w:val="20"/>
        <w:shd w:val="clear" w:color="auto" w:fill="auto"/>
        <w:tabs>
          <w:tab w:val="left" w:pos="877"/>
        </w:tabs>
        <w:spacing w:after="0"/>
        <w:ind w:firstLine="580"/>
        <w:jc w:val="both"/>
      </w:pPr>
      <w:r>
        <w:t>в)</w:t>
      </w:r>
      <w:r>
        <w:tab/>
        <w:t xml:space="preserve">для подтверждения статуса «малоимущая семья» - заказчиком предоставляется копия справки о признании семьи </w:t>
      </w:r>
      <w:r>
        <w:t>или одиноко проживающего гражданина малоимущим, имеющей срок действия не более одного года с момента выдачи;</w:t>
      </w:r>
    </w:p>
    <w:p w:rsidR="009F53F8" w:rsidRDefault="00623977">
      <w:pPr>
        <w:pStyle w:val="20"/>
        <w:shd w:val="clear" w:color="auto" w:fill="auto"/>
        <w:tabs>
          <w:tab w:val="left" w:pos="880"/>
        </w:tabs>
        <w:spacing w:after="0"/>
        <w:ind w:firstLine="580"/>
        <w:jc w:val="both"/>
      </w:pPr>
      <w:r>
        <w:t>г)</w:t>
      </w:r>
      <w:r>
        <w:tab/>
        <w:t xml:space="preserve">для подтверждения статуса «дети сироты» и «дети, оставшиеся без попечения родителей» - заказчиком предоставляется копия приказа об установлении </w:t>
      </w:r>
      <w:r>
        <w:t>опеки или попечительства и (или) справки, выданной территориальным органом опеки, попечительства и охраны прав детства, подтверждающий соответствующий статус.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after="0"/>
        <w:ind w:firstLine="580"/>
        <w:jc w:val="both"/>
      </w:pPr>
      <w:r>
        <w:t>На бесплатное получение платных услуг работ), оказываемых учреждением, имеют право следующие кате</w:t>
      </w:r>
      <w:r>
        <w:t>гории получателей платных услуг (работ):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spacing w:after="0"/>
        <w:ind w:firstLine="580"/>
        <w:jc w:val="both"/>
      </w:pPr>
      <w:r>
        <w:t>участники Великой Отечественной войны;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дети из многодетных семей;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дети из малоимущих семей;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лица с ограниченными возможностями здоровья;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дети-инвалиды;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дети-сироты;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дети, оставшиеся без попечения родителей;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одинокая</w:t>
      </w:r>
      <w:r>
        <w:t xml:space="preserve"> мать (отец);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дети, посещающие учреждение более пяти лет;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801"/>
        </w:tabs>
        <w:spacing w:after="0"/>
        <w:ind w:firstLine="580"/>
        <w:jc w:val="both"/>
      </w:pPr>
      <w:r>
        <w:t>инвалиды I и II групп;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52"/>
        </w:tabs>
        <w:spacing w:after="0"/>
        <w:ind w:firstLine="580"/>
        <w:jc w:val="both"/>
      </w:pPr>
      <w:r>
        <w:t>несовершеннолетние дети, состоящие в Областном Банке данных семей и несовершеннолетних «Группы особого внимания».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 xml:space="preserve">Право на льготу по оплате платных услуг (работ), оказываемых </w:t>
      </w:r>
      <w:r>
        <w:t>учреждением, в размере 50% стоимости платной услуги (работы) и более (согласно утвержденному прейскуранту), имеют следующие категории получателей платных услуг (работ):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after="0"/>
        <w:ind w:firstLine="580"/>
        <w:jc w:val="both"/>
      </w:pPr>
      <w:r>
        <w:t>пенсионеры;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after="0"/>
        <w:ind w:firstLine="580"/>
        <w:jc w:val="both"/>
      </w:pPr>
      <w:r>
        <w:lastRenderedPageBreak/>
        <w:t>дети из малообеспеченных семей;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85"/>
        </w:tabs>
        <w:spacing w:after="0"/>
        <w:ind w:firstLine="580"/>
        <w:jc w:val="both"/>
      </w:pPr>
      <w:r>
        <w:t>военнослужащие, проходящие военную службу п</w:t>
      </w:r>
      <w:r>
        <w:t>о призыву;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85"/>
        </w:tabs>
        <w:spacing w:after="0"/>
        <w:ind w:firstLine="580"/>
        <w:jc w:val="both"/>
      </w:pPr>
      <w:r>
        <w:t>студенты очных отделений вузов.</w:t>
      </w:r>
    </w:p>
    <w:p w:rsidR="009F53F8" w:rsidRDefault="00623977">
      <w:pPr>
        <w:pStyle w:val="20"/>
        <w:numPr>
          <w:ilvl w:val="0"/>
          <w:numId w:val="7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Учреждением могут устанавливаться иные виды льготы на оказание платных услуг (выполнение платных работ) и (или) определяться иные категории получателей услуг, претендующих на получение льгот на оказание платных ус</w:t>
      </w:r>
      <w:r>
        <w:t>луг (выполнение платных работ), в том числе на основании решения органов управления учреждения.</w:t>
      </w:r>
    </w:p>
    <w:p w:rsidR="009F53F8" w:rsidRDefault="0062397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832"/>
        </w:tabs>
        <w:spacing w:before="0"/>
      </w:pPr>
      <w:bookmarkStart w:id="9" w:name="bookmark8"/>
      <w:r>
        <w:t>Порядок формирования и распределения доходов от платных услуг (работ).</w:t>
      </w:r>
      <w:bookmarkEnd w:id="9"/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 xml:space="preserve">Заказчик обязан оплатить оказанные платные услуги (выполненные платные работы) в порядке </w:t>
      </w:r>
      <w:r>
        <w:t>и в сроки, установленные гражданско-правовым договором.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 xml:space="preserve">Оплата может быть произведена в безналичной форме или за наличный расчет. В качестве документа, подтверждающего оплату оказанной платной услуги (выполненной платной работы) и прием наличных денег, </w:t>
      </w:r>
      <w:r>
        <w:t>учреждение обязано выдать заказчику кассовый чек (иной бланк строгой отчетности, приравненный к кассовому чеку) в соответствии с требованиями действующего законодательства Российской Федерации.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Заказчик обеспечивает внесение платы за оказанные платные услу</w:t>
      </w:r>
      <w:r>
        <w:t>ги (выполненные платные работы) путем внесения наличных денежных средств в кассу учреждения или путем перечисления денежных средств на расчетный счет учреждения.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Все средства, поступившие в учреждение от оказания платных услуг (выполнения платных работ), а</w:t>
      </w:r>
      <w:r>
        <w:t>ккумулируются на лицевом счете учреждения.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После поступления денежных средств на лицевой счет учреждение осуществляет их расходование в соответствии с планом финансово-хозяйственной деятельности учреждения. Расходование средств осуществляется учреждением в</w:t>
      </w:r>
      <w:r>
        <w:t xml:space="preserve"> порядке, предусмотренном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района, Уставом учреждения, локальными нормативными актами учреждения, в соответствии с </w:t>
      </w:r>
      <w:r>
        <w:t>утвержденным планом финансово-хозяйственной деятельности учреждения, Положением об оплате труда, настоящим Положением.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Бухгалтерский и статистический учет в учреждении ведется раздельно по основной деятельности и платным услугам (работам).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Доходы, полученн</w:t>
      </w:r>
      <w:r>
        <w:t>ые от платных услуг (работ), учитываются отдельно по каждой услуге (работе).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16"/>
        </w:tabs>
        <w:spacing w:after="0"/>
        <w:ind w:firstLine="580"/>
        <w:jc w:val="both"/>
      </w:pPr>
      <w:r>
        <w:t>Доходы, полученные от платных услуг (работ), распределяются следующим образом: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/>
        <w:ind w:firstLine="580"/>
        <w:jc w:val="both"/>
      </w:pPr>
      <w:r>
        <w:t>до 60 % направляется на оплату труда, включая выплаты стимулирующего характера, работников учреждени</w:t>
      </w:r>
      <w:r>
        <w:t>я, непосредственно оказывающих платные услуги (выполняющие платные работ) и (или) содействующих их оказанию (выполнению);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/>
        <w:ind w:firstLine="580"/>
        <w:jc w:val="both"/>
      </w:pPr>
      <w:r>
        <w:t>40 % направляется на укрепление и развитие материально-технической базы учреждения, оплату коммунальных услуг, приобретение инвентаря,</w:t>
      </w:r>
      <w:r>
        <w:t xml:space="preserve">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 и так далее.</w:t>
      </w:r>
    </w:p>
    <w:p w:rsidR="009F53F8" w:rsidRDefault="0062397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</w:pPr>
      <w:bookmarkStart w:id="10" w:name="bookmark9"/>
      <w:r>
        <w:t>Ответственность учреждения.</w:t>
      </w:r>
      <w:bookmarkEnd w:id="10"/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8 1 Учреждение несет ответственность: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1"/>
        </w:tabs>
        <w:spacing w:after="0"/>
        <w:ind w:firstLine="580"/>
        <w:jc w:val="both"/>
      </w:pPr>
      <w:r>
        <w:t>за организацию</w:t>
      </w:r>
      <w:r>
        <w:t xml:space="preserve"> и качество оказываемых платных уСлуг (выполняемых платных работ) получателю платных услуг (работ);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1"/>
        </w:tabs>
        <w:spacing w:after="0"/>
        <w:ind w:firstLine="580"/>
        <w:jc w:val="both"/>
      </w:pPr>
      <w:r>
        <w:t>за неисполнение или ненадлежащее исполнение обязательств по гражданско- правовым договорам на оказание платных услуг (выполнение платных работ);</w:t>
      </w:r>
    </w:p>
    <w:p w:rsidR="009F53F8" w:rsidRDefault="00623977">
      <w:pPr>
        <w:pStyle w:val="20"/>
        <w:numPr>
          <w:ilvl w:val="0"/>
          <w:numId w:val="4"/>
        </w:numPr>
        <w:shd w:val="clear" w:color="auto" w:fill="auto"/>
        <w:tabs>
          <w:tab w:val="left" w:pos="741"/>
        </w:tabs>
        <w:spacing w:after="0"/>
        <w:ind w:firstLine="580"/>
        <w:jc w:val="both"/>
      </w:pPr>
      <w:r>
        <w:t>за соблюден</w:t>
      </w:r>
      <w:r>
        <w:t>ие действующих нормативных актов в сфере оказания платных услуг (выполнения платных работ), а также гражданского, трудового, административного и уголовного законодательства Российской Федерации при оказании платных услуг (выполнении платных работ), при зак</w:t>
      </w:r>
      <w:r>
        <w:t>лючении гражданско-правовых договоров на оказание этих услуг (работ);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- за жизнь и здоровье получателей платных услуг (работ) в период оказания платных услуг (выполнения платных работ).</w:t>
      </w:r>
    </w:p>
    <w:p w:rsidR="009F53F8" w:rsidRDefault="00623977">
      <w:pPr>
        <w:pStyle w:val="20"/>
        <w:numPr>
          <w:ilvl w:val="0"/>
          <w:numId w:val="9"/>
        </w:numPr>
        <w:shd w:val="clear" w:color="auto" w:fill="auto"/>
        <w:tabs>
          <w:tab w:val="left" w:pos="1046"/>
        </w:tabs>
        <w:spacing w:after="0"/>
        <w:ind w:firstLine="580"/>
        <w:jc w:val="both"/>
      </w:pPr>
      <w:r>
        <w:lastRenderedPageBreak/>
        <w:t>Учреждение не несет ответственности:</w:t>
      </w:r>
    </w:p>
    <w:p w:rsidR="009F53F8" w:rsidRDefault="00623977">
      <w:pPr>
        <w:pStyle w:val="20"/>
        <w:shd w:val="clear" w:color="auto" w:fill="auto"/>
        <w:tabs>
          <w:tab w:val="left" w:pos="916"/>
        </w:tabs>
        <w:spacing w:after="0"/>
        <w:ind w:firstLine="580"/>
        <w:jc w:val="both"/>
      </w:pPr>
      <w:r>
        <w:t>а)</w:t>
      </w:r>
      <w:r>
        <w:tab/>
        <w:t xml:space="preserve">за состояние здоровья </w:t>
      </w:r>
      <w:r>
        <w:t>заказчика (получателя платной услуги (работы)) при сообщении заказчиком недостоверной информации о состоянии здоровья получателя платной услуги (работы), нарушения заказчиком (получателем платной услуги (работы)) правил техники безопасности, санитарных (пр</w:t>
      </w:r>
      <w:r>
        <w:t>отивопожарных) норм и правил в учреждении в период оказания платных услуг (выполнения платных услуг);</w:t>
      </w:r>
    </w:p>
    <w:p w:rsidR="009F53F8" w:rsidRDefault="00623977">
      <w:pPr>
        <w:pStyle w:val="20"/>
        <w:shd w:val="clear" w:color="auto" w:fill="auto"/>
        <w:tabs>
          <w:tab w:val="left" w:pos="916"/>
        </w:tabs>
        <w:spacing w:after="0"/>
        <w:ind w:firstLine="580"/>
        <w:jc w:val="both"/>
      </w:pPr>
      <w:r>
        <w:t>б)</w:t>
      </w:r>
      <w:r>
        <w:tab/>
        <w:t>за сохранность личных вещей заказчика (получателя платной услуги (работы)), за исключением, когда вещи сданы в гардероб и камеру хранения;</w:t>
      </w:r>
    </w:p>
    <w:p w:rsidR="009F53F8" w:rsidRDefault="00623977">
      <w:pPr>
        <w:pStyle w:val="20"/>
        <w:shd w:val="clear" w:color="auto" w:fill="auto"/>
        <w:tabs>
          <w:tab w:val="left" w:pos="916"/>
        </w:tabs>
        <w:spacing w:after="0"/>
        <w:ind w:firstLine="580"/>
        <w:jc w:val="both"/>
      </w:pPr>
      <w:r>
        <w:t>в)</w:t>
      </w:r>
      <w:r>
        <w:tab/>
        <w:t xml:space="preserve">в случае </w:t>
      </w:r>
      <w:r>
        <w:t>наступления аварийных ситуаций, вызванных обстоятельствами, за которые учреждение не отвечает, а также ситуаций, вызванных действиями коммунальных служб по проведению сезонных, профилактических и аварийных работ, если эти ситуации препятствуют своевременно</w:t>
      </w:r>
      <w:r>
        <w:t>му и качественному оказанию платных услуг (выполнению платных работ)</w:t>
      </w:r>
    </w:p>
    <w:p w:rsidR="009F53F8" w:rsidRDefault="00623977">
      <w:pPr>
        <w:pStyle w:val="20"/>
        <w:numPr>
          <w:ilvl w:val="0"/>
          <w:numId w:val="9"/>
        </w:numPr>
        <w:shd w:val="clear" w:color="auto" w:fill="auto"/>
        <w:tabs>
          <w:tab w:val="left" w:pos="1003"/>
        </w:tabs>
        <w:spacing w:after="0"/>
        <w:ind w:firstLine="580"/>
        <w:jc w:val="both"/>
      </w:pPr>
      <w:r>
        <w:t>Контроль за деятельностью учреждения, связанную с оказанием (выполнением) платных услуг (работ), осуществляют:</w:t>
      </w:r>
    </w:p>
    <w:p w:rsidR="009F53F8" w:rsidRDefault="00623977">
      <w:pPr>
        <w:pStyle w:val="20"/>
        <w:shd w:val="clear" w:color="auto" w:fill="auto"/>
        <w:tabs>
          <w:tab w:val="left" w:pos="916"/>
        </w:tabs>
        <w:spacing w:after="0"/>
        <w:ind w:firstLine="580"/>
        <w:jc w:val="both"/>
      </w:pPr>
      <w:r>
        <w:t>а)</w:t>
      </w:r>
      <w:r>
        <w:tab/>
        <w:t>руководитель учреждения;</w:t>
      </w:r>
    </w:p>
    <w:p w:rsidR="009F53F8" w:rsidRDefault="00623977">
      <w:pPr>
        <w:pStyle w:val="20"/>
        <w:shd w:val="clear" w:color="auto" w:fill="auto"/>
        <w:tabs>
          <w:tab w:val="left" w:pos="916"/>
        </w:tabs>
        <w:spacing w:after="0"/>
        <w:ind w:firstLine="580"/>
        <w:jc w:val="both"/>
      </w:pPr>
      <w:r>
        <w:t>б)</w:t>
      </w:r>
      <w:r>
        <w:tab/>
        <w:t>учредитель (в пределах своей компетенции);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в)</w:t>
      </w:r>
      <w:r>
        <w:t xml:space="preserve"> иные органы и организации, на которые в соответствии с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 возложены контрольные функции.</w:t>
      </w:r>
    </w:p>
    <w:p w:rsidR="009F53F8" w:rsidRDefault="00623977">
      <w:pPr>
        <w:pStyle w:val="20"/>
        <w:numPr>
          <w:ilvl w:val="0"/>
          <w:numId w:val="10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Споры, возникающие м</w:t>
      </w:r>
      <w:r>
        <w:t>ежду получателем платной услуги (работы) (его законным представителем) и исполнителем платных услуг (работ),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9F53F8" w:rsidRDefault="0062397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16"/>
        </w:tabs>
        <w:spacing w:before="0"/>
      </w:pPr>
      <w:bookmarkStart w:id="11" w:name="bookmark10"/>
      <w:r>
        <w:t>Ответственность Заказч</w:t>
      </w:r>
      <w:r>
        <w:t>ика и (или) получателя платной услуги (работы).</w:t>
      </w:r>
      <w:bookmarkEnd w:id="11"/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053"/>
        </w:tabs>
        <w:spacing w:after="0"/>
        <w:ind w:firstLine="580"/>
        <w:jc w:val="both"/>
      </w:pPr>
      <w:r>
        <w:t>Заказчик и (или) получатель платной услуги (работы) обязан: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372"/>
        </w:tabs>
        <w:spacing w:after="0"/>
        <w:ind w:firstLine="580"/>
        <w:jc w:val="both"/>
      </w:pPr>
      <w:r>
        <w:t>Своевременно вносить плату за предоставляемые платные услуги (выполненные платные работы), предусмотренные гражданско-правовым договором на оказание</w:t>
      </w:r>
      <w:r>
        <w:t xml:space="preserve"> платных услуг (выполнение платных работ).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С момента начала оказания платных услуг (выполнения платных работ) и (или) в процессе оказания платных услуг (выполнения платных работ) своевременно предоставлять все необходимые документы и (или) информацию.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Изве</w:t>
      </w:r>
      <w:r>
        <w:t>щать учреждение об уважительных причинах отсутствия получателя платных услуг (работ) в период оказания платных услуг (выполнения платных работ) либо об отказе от получения платных услуг (выполнения платных работ).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230"/>
        </w:tabs>
        <w:spacing w:after="0"/>
        <w:ind w:firstLine="580"/>
        <w:jc w:val="both"/>
      </w:pPr>
      <w:r>
        <w:t>Проявлять уважение к персоналу учреждения.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Возмещать ущерб, причиненный имуществу учреждения, в соответствии с действующим законодательством Российской Федерации.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226"/>
        </w:tabs>
        <w:spacing w:after="0"/>
        <w:ind w:firstLine="580"/>
        <w:jc w:val="both"/>
      </w:pPr>
      <w:r>
        <w:t>Соблюдать режим нахождения и правила поведения в учреждении.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Регулярно посещать учреждение в установленное гражданско-правовым договоро</w:t>
      </w:r>
      <w:r>
        <w:t>м время.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Соблюдать технику безопасности, санитарные (противопожарные) нормы и правила.</w:t>
      </w:r>
    </w:p>
    <w:p w:rsidR="009F53F8" w:rsidRDefault="00623977">
      <w:pPr>
        <w:pStyle w:val="20"/>
        <w:numPr>
          <w:ilvl w:val="2"/>
          <w:numId w:val="1"/>
        </w:numPr>
        <w:shd w:val="clear" w:color="auto" w:fill="auto"/>
        <w:tabs>
          <w:tab w:val="left" w:pos="1198"/>
        </w:tabs>
        <w:spacing w:after="0"/>
        <w:ind w:firstLine="580"/>
        <w:jc w:val="both"/>
      </w:pPr>
      <w:r>
        <w:t>Обеспечить посещение учреждения (участие в мероприятии) получателя платной услуги (работы), в случае, если платная услуга (работа) оказывается (выполняется) в пользу пол</w:t>
      </w:r>
      <w:r>
        <w:t>учателя платной услуги (работы).</w:t>
      </w:r>
    </w:p>
    <w:p w:rsidR="009F53F8" w:rsidRDefault="0062397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</w:pPr>
      <w:bookmarkStart w:id="12" w:name="bookmark11"/>
      <w:r>
        <w:t>Порядок внесения изменений (дополнений) в настоящее Положение.</w:t>
      </w:r>
      <w:bookmarkEnd w:id="12"/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372"/>
        </w:tabs>
        <w:spacing w:after="0"/>
        <w:ind w:firstLine="580"/>
        <w:jc w:val="both"/>
      </w:pPr>
      <w:r>
        <w:t xml:space="preserve">Изменения в настоящее Положение вносятся учреждением самостоятельно при возникновении необходимости и в соответствии с требованиями вступивших в силу </w:t>
      </w:r>
      <w:r>
        <w:t>нормативных правовых актов Российской Федерации, Тюменской области, муниципальных нормативных правовых актов Тюменского муниципального района, локальных нормативных актов учреждения.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70"/>
        </w:tabs>
        <w:spacing w:after="0"/>
        <w:ind w:firstLine="580"/>
        <w:jc w:val="both"/>
      </w:pPr>
      <w:r>
        <w:t xml:space="preserve">Внесение изменений в настоящее Положение осуществляет работник- </w:t>
      </w:r>
      <w:r>
        <w:lastRenderedPageBreak/>
        <w:t>учреждени</w:t>
      </w:r>
      <w:r>
        <w:t>я, в чьи полномочия входит обеспечение организации работы учреждения по предоставлению платных услуг (выполнению платных работ).</w:t>
      </w:r>
    </w:p>
    <w:p w:rsidR="009F53F8" w:rsidRDefault="0062397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72"/>
        </w:tabs>
        <w:spacing w:before="0"/>
      </w:pPr>
      <w:bookmarkStart w:id="13" w:name="bookmark12"/>
      <w:r>
        <w:t>Порядок информационного обеспечения деятельности учреждения при оказании платных услуг (при выполнении платных работ).</w:t>
      </w:r>
      <w:bookmarkEnd w:id="13"/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0"/>
        <w:ind w:firstLine="580"/>
        <w:jc w:val="both"/>
      </w:pPr>
      <w:r>
        <w:t>Учрежден</w:t>
      </w:r>
      <w:r>
        <w:t>ие обязано до заключения гражданско-правового договора и в период его действия предоставлять Заказчику (получателю платной услуги (работы)) достоверную информацию о себе и об оказываемых платных услугах (выполняемых платных работах), обеспечивающую возможн</w:t>
      </w:r>
      <w:r>
        <w:t>ость их правильного выбора.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spacing w:after="0"/>
        <w:ind w:firstLine="580"/>
        <w:jc w:val="both"/>
      </w:pPr>
      <w:r>
        <w:t>Информация считается надлежащим образом доведенной до заказчика (получателя платной услуги (работы)) путем:</w:t>
      </w:r>
    </w:p>
    <w:p w:rsidR="009F53F8" w:rsidRDefault="00623977">
      <w:pPr>
        <w:pStyle w:val="20"/>
        <w:shd w:val="clear" w:color="auto" w:fill="auto"/>
        <w:tabs>
          <w:tab w:val="left" w:pos="882"/>
        </w:tabs>
        <w:spacing w:after="0"/>
        <w:ind w:firstLine="580"/>
        <w:jc w:val="both"/>
      </w:pPr>
      <w:r>
        <w:t>а)</w:t>
      </w:r>
      <w:r>
        <w:tab/>
        <w:t>размещения ее в учреждении в доступном для ознакомления месте и доступной форме (на информационных стендах, стеллажах</w:t>
      </w:r>
      <w:r>
        <w:t>, вывесках и так далее);</w:t>
      </w:r>
    </w:p>
    <w:p w:rsidR="009F53F8" w:rsidRDefault="00623977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б)</w:t>
      </w:r>
      <w:r>
        <w:tab/>
        <w:t>на официальном сайте учреждения.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66"/>
        </w:tabs>
        <w:spacing w:after="0"/>
        <w:ind w:firstLine="580"/>
        <w:jc w:val="both"/>
      </w:pPr>
      <w:r>
        <w:t>Учреждение обязано безвозмездно известить заказчика (получателя платной услуги (работы)):</w:t>
      </w:r>
    </w:p>
    <w:p w:rsidR="009F53F8" w:rsidRDefault="00623977">
      <w:pPr>
        <w:pStyle w:val="20"/>
        <w:shd w:val="clear" w:color="auto" w:fill="auto"/>
        <w:tabs>
          <w:tab w:val="left" w:pos="922"/>
        </w:tabs>
        <w:spacing w:after="0"/>
        <w:ind w:firstLine="580"/>
        <w:jc w:val="both"/>
      </w:pPr>
      <w:r>
        <w:t>а)</w:t>
      </w:r>
      <w:r>
        <w:tab/>
        <w:t>о наименовании и месте нахождения (адресе) учреждения, адрес и телефон,</w:t>
      </w:r>
    </w:p>
    <w:p w:rsidR="009F53F8" w:rsidRDefault="00623977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б)</w:t>
      </w:r>
      <w:r>
        <w:tab/>
        <w:t xml:space="preserve">о перечне платных услуг </w:t>
      </w:r>
      <w:r>
        <w:t>(работ), оказываемых (выполняемых) исполнителем;</w:t>
      </w:r>
    </w:p>
    <w:p w:rsidR="009F53F8" w:rsidRDefault="00623977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в)</w:t>
      </w:r>
      <w:r>
        <w:tab/>
        <w:t>о порядке предоставления платных услуг (работ);</w:t>
      </w:r>
    </w:p>
    <w:p w:rsidR="009F53F8" w:rsidRDefault="00623977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г)</w:t>
      </w:r>
      <w:r>
        <w:tab/>
        <w:t>о цене (тарифах) оказываемых услуг (работ) и порядке их оплаты; о стоимости</w:t>
      </w:r>
    </w:p>
    <w:p w:rsidR="009F53F8" w:rsidRDefault="00623977">
      <w:pPr>
        <w:pStyle w:val="20"/>
        <w:shd w:val="clear" w:color="auto" w:fill="auto"/>
        <w:tabs>
          <w:tab w:val="left" w:pos="1162"/>
          <w:tab w:val="left" w:pos="7531"/>
        </w:tabs>
        <w:spacing w:after="0"/>
        <w:jc w:val="both"/>
      </w:pPr>
      <w:r>
        <w:t>платных</w:t>
      </w:r>
      <w:r>
        <w:tab/>
        <w:t>услуг (работ), оказываемых за основную плату</w:t>
      </w:r>
      <w:r>
        <w:tab/>
        <w:t>по договору,</w:t>
      </w:r>
    </w:p>
    <w:p w:rsidR="009F53F8" w:rsidRDefault="00623977">
      <w:pPr>
        <w:pStyle w:val="20"/>
        <w:shd w:val="clear" w:color="auto" w:fill="auto"/>
        <w:spacing w:after="0"/>
        <w:jc w:val="both"/>
      </w:pPr>
      <w:r>
        <w:t>о порядке и</w:t>
      </w:r>
      <w:r>
        <w:t>х оплаты;</w:t>
      </w:r>
    </w:p>
    <w:p w:rsidR="009F53F8" w:rsidRDefault="00623977">
      <w:pPr>
        <w:pStyle w:val="20"/>
        <w:shd w:val="clear" w:color="auto" w:fill="auto"/>
        <w:tabs>
          <w:tab w:val="left" w:pos="896"/>
        </w:tabs>
        <w:spacing w:after="0"/>
        <w:ind w:firstLine="580"/>
        <w:jc w:val="both"/>
      </w:pPr>
      <w:r>
        <w:t>д)</w:t>
      </w:r>
      <w:r>
        <w:tab/>
        <w:t>о льготах, применяемых в отношении отдельных категорий получателей платных услуг (работ);</w:t>
      </w:r>
    </w:p>
    <w:p w:rsidR="009F53F8" w:rsidRDefault="00623977">
      <w:pPr>
        <w:pStyle w:val="20"/>
        <w:shd w:val="clear" w:color="auto" w:fill="auto"/>
        <w:tabs>
          <w:tab w:val="left" w:pos="940"/>
        </w:tabs>
        <w:spacing w:after="0"/>
        <w:ind w:firstLine="580"/>
        <w:jc w:val="both"/>
      </w:pPr>
      <w:r>
        <w:t>е)</w:t>
      </w:r>
      <w:r>
        <w:tab/>
        <w:t>о режиме работы исполнителя;</w:t>
      </w:r>
    </w:p>
    <w:p w:rsidR="009F53F8" w:rsidRDefault="00623977">
      <w:pPr>
        <w:pStyle w:val="20"/>
        <w:shd w:val="clear" w:color="auto" w:fill="auto"/>
        <w:tabs>
          <w:tab w:val="left" w:pos="979"/>
        </w:tabs>
        <w:spacing w:after="0"/>
        <w:ind w:firstLine="580"/>
        <w:jc w:val="both"/>
      </w:pPr>
      <w:r>
        <w:t>ж)</w:t>
      </w:r>
      <w:r>
        <w:tab/>
        <w:t>о контролирующих организациях;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 xml:space="preserve">з) о приостановлении оказания платных услуг (выполнения платных работ) (в течение 3 </w:t>
      </w:r>
      <w:r>
        <w:t>календарных дней со дня наступления обстоятельств (возникновения) ситуаций, предусмотренных пунктом 3.10 настоящего Положения);</w:t>
      </w:r>
    </w:p>
    <w:p w:rsidR="009F53F8" w:rsidRDefault="00623977">
      <w:pPr>
        <w:pStyle w:val="20"/>
        <w:shd w:val="clear" w:color="auto" w:fill="auto"/>
        <w:tabs>
          <w:tab w:val="left" w:pos="910"/>
        </w:tabs>
        <w:spacing w:after="0"/>
        <w:ind w:firstLine="580"/>
        <w:jc w:val="both"/>
      </w:pPr>
      <w:r>
        <w:t>и)</w:t>
      </w:r>
      <w:r>
        <w:tab/>
        <w:t>о принятии решения о реконструкции (ремонте) недвижимого имущества учреждения (отдельных его частей), препятствующих пользова</w:t>
      </w:r>
      <w:r>
        <w:t>нию имуществом;</w:t>
      </w:r>
    </w:p>
    <w:p w:rsidR="009F53F8" w:rsidRDefault="00623977">
      <w:pPr>
        <w:pStyle w:val="20"/>
        <w:shd w:val="clear" w:color="auto" w:fill="auto"/>
        <w:tabs>
          <w:tab w:val="left" w:pos="943"/>
        </w:tabs>
        <w:spacing w:after="0"/>
        <w:ind w:firstLine="580"/>
        <w:jc w:val="both"/>
      </w:pPr>
      <w:r>
        <w:t>к)</w:t>
      </w:r>
      <w:r>
        <w:tab/>
        <w:t>о порядке снижения стоимости платных услуг (работ);</w:t>
      </w:r>
    </w:p>
    <w:p w:rsidR="009F53F8" w:rsidRDefault="00623977">
      <w:pPr>
        <w:pStyle w:val="20"/>
        <w:shd w:val="clear" w:color="auto" w:fill="auto"/>
        <w:tabs>
          <w:tab w:val="left" w:pos="900"/>
        </w:tabs>
        <w:spacing w:after="0"/>
        <w:ind w:firstLine="580"/>
        <w:jc w:val="both"/>
      </w:pPr>
      <w:r>
        <w:t>л)</w:t>
      </w:r>
      <w:r>
        <w:tab/>
        <w:t>об иной информации, установленной действующим законодательством Российской Федерации, Тюменской области, муниципальными нормативными правовыми актами Тюменского муниципального района</w:t>
      </w:r>
      <w:r>
        <w:t>, локальными нормативными актами учреждения, в том числе по запросу получателя услуг (работ).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Учреждение обязано безвозмездно ознакомить заказчика (получателя платной услуги (работы)):</w:t>
      </w:r>
    </w:p>
    <w:p w:rsidR="009F53F8" w:rsidRDefault="00623977">
      <w:pPr>
        <w:pStyle w:val="20"/>
        <w:shd w:val="clear" w:color="auto" w:fill="auto"/>
        <w:tabs>
          <w:tab w:val="left" w:pos="922"/>
        </w:tabs>
        <w:spacing w:after="0"/>
        <w:ind w:firstLine="580"/>
        <w:jc w:val="both"/>
      </w:pPr>
      <w:r>
        <w:t>а)</w:t>
      </w:r>
      <w:r>
        <w:tab/>
        <w:t>с Уставом учреждения;</w:t>
      </w:r>
    </w:p>
    <w:p w:rsidR="009F53F8" w:rsidRDefault="00623977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б)</w:t>
      </w:r>
      <w:r>
        <w:tab/>
        <w:t>с юридическим и почтовым адресом, телефонам</w:t>
      </w:r>
      <w:r>
        <w:t>и учреждения;</w:t>
      </w:r>
    </w:p>
    <w:p w:rsidR="009F53F8" w:rsidRDefault="00623977">
      <w:pPr>
        <w:pStyle w:val="20"/>
        <w:shd w:val="clear" w:color="auto" w:fill="auto"/>
        <w:tabs>
          <w:tab w:val="left" w:pos="936"/>
        </w:tabs>
        <w:spacing w:after="0"/>
        <w:ind w:firstLine="580"/>
        <w:jc w:val="both"/>
      </w:pPr>
      <w:r>
        <w:t>в)</w:t>
      </w:r>
      <w:r>
        <w:tab/>
        <w:t>с образцами типовых гражданско-правовых договоров учреждения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>Учреждение обязано сообщить заказчику (получателю платной услуги (работы))</w:t>
      </w:r>
    </w:p>
    <w:p w:rsidR="009F53F8" w:rsidRDefault="00623977">
      <w:pPr>
        <w:pStyle w:val="20"/>
        <w:shd w:val="clear" w:color="auto" w:fill="auto"/>
        <w:spacing w:after="0"/>
        <w:jc w:val="both"/>
      </w:pPr>
      <w:r>
        <w:t>(по его просьбе) иную информацию, относящуюся к платной услуге (работе), к условиям исполнения гражданс</w:t>
      </w:r>
      <w:r>
        <w:t>ко-правового договора.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0"/>
        <w:ind w:firstLine="580"/>
        <w:jc w:val="both"/>
      </w:pPr>
      <w:r>
        <w:t xml:space="preserve">Информация о порядке посещения платных услуг (работ) (мероприятий) в учреждении на льготных условиях размещается в доступных для получателей платных услуг (работ), посетителей в зонах зданий, в которых расположено учреждение, и на </w:t>
      </w:r>
      <w:r>
        <w:t>официальном сайте учреждения.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after="0"/>
        <w:ind w:firstLine="580"/>
        <w:jc w:val="both"/>
      </w:pPr>
      <w:r>
        <w:t>Учреждение обязано сообщать заказчику по его просьбе другие относящиеся к исполнению гражданско-правовому договору и о соответствующей платной услуге (работе)сведения.</w:t>
      </w:r>
    </w:p>
    <w:p w:rsidR="009F53F8" w:rsidRDefault="00623977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before="0"/>
      </w:pPr>
      <w:bookmarkStart w:id="14" w:name="bookmark13"/>
      <w:r>
        <w:t>Заключительные положения.</w:t>
      </w:r>
      <w:bookmarkEnd w:id="14"/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580"/>
        <w:jc w:val="both"/>
      </w:pPr>
      <w:r>
        <w:t>Настоящее Положение вступает в с</w:t>
      </w:r>
      <w:r>
        <w:t>илу с момента утверждения и распространяется на отношения, возникшие с момента его регистрации в учреждении.</w:t>
      </w:r>
    </w:p>
    <w:p w:rsidR="009F53F8" w:rsidRDefault="00623977">
      <w:pPr>
        <w:pStyle w:val="20"/>
        <w:shd w:val="clear" w:color="auto" w:fill="auto"/>
        <w:spacing w:after="0"/>
        <w:ind w:firstLine="580"/>
        <w:jc w:val="both"/>
      </w:pPr>
      <w:r>
        <w:t xml:space="preserve">Условия настоящего Положения являются обязательными к исполнению лицами, </w:t>
      </w:r>
      <w:r>
        <w:lastRenderedPageBreak/>
        <w:t>оказывающими платные услуги (выполняющие платные работы), и являются откры</w:t>
      </w:r>
      <w:r>
        <w:t>той информацией.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580"/>
        <w:jc w:val="both"/>
      </w:pPr>
      <w:r>
        <w:t>Срок действия настоящего Положения не ограничен (до признания его утратившим силу).</w:t>
      </w:r>
    </w:p>
    <w:p w:rsidR="009F53F8" w:rsidRDefault="00623977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580"/>
        <w:jc w:val="both"/>
        <w:sectPr w:rsidR="009F53F8">
          <w:headerReference w:type="default" r:id="rId10"/>
          <w:headerReference w:type="first" r:id="rId11"/>
          <w:pgSz w:w="11900" w:h="16840"/>
          <w:pgMar w:top="768" w:right="1006" w:bottom="1250" w:left="1516" w:header="0" w:footer="3" w:gutter="0"/>
          <w:cols w:space="720"/>
          <w:noEndnote/>
          <w:docGrid w:linePitch="360"/>
        </w:sectPr>
      </w:pPr>
      <w:r>
        <w:t xml:space="preserve">Информация (документы, материалы и так далее) отнесенные действующим законодательством к конфиденциальной (персональной) информации </w:t>
      </w:r>
      <w:r>
        <w:t>(документам, материалам и так далее) подлежат защите в соответствии с требованиями действующего законодательства Российской Федерации, Тюменской области, муниципальными нормативными правовыми актами Тюменского муниципального района, локальными нормативными</w:t>
      </w:r>
      <w:r>
        <w:t xml:space="preserve"> актами учреждения о конфиденциальной (персональной) информации (документам, материалам и так далее).</w:t>
      </w:r>
    </w:p>
    <w:p w:rsidR="009F53F8" w:rsidRDefault="00623977">
      <w:pPr>
        <w:pStyle w:val="20"/>
        <w:shd w:val="clear" w:color="auto" w:fill="auto"/>
        <w:spacing w:after="202" w:line="240" w:lineRule="exact"/>
        <w:ind w:left="3220"/>
        <w:jc w:val="left"/>
      </w:pPr>
      <w:r>
        <w:lastRenderedPageBreak/>
        <w:t>Приложение 2 к приказу учреждения от 29.12.2017 № 94-0</w:t>
      </w:r>
    </w:p>
    <w:p w:rsidR="009F53F8" w:rsidRDefault="00623977">
      <w:pPr>
        <w:pStyle w:val="50"/>
        <w:shd w:val="clear" w:color="auto" w:fill="auto"/>
        <w:spacing w:before="0"/>
        <w:ind w:left="320"/>
      </w:pPr>
      <w:r>
        <w:t>Перечень платных услуг и платных работ, оказываемых (выполняемых) за счет</w:t>
      </w:r>
      <w:r>
        <w:br/>
        <w:t xml:space="preserve">средств физических и </w:t>
      </w:r>
      <w:r>
        <w:t>(или) юридических лиц, и (или) иных источников,</w:t>
      </w:r>
      <w:r>
        <w:br/>
        <w:t>предусмотренных действующим законодательством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254"/>
        <w:gridCol w:w="6894"/>
      </w:tblGrid>
      <w:tr w:rsidR="009F53F8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27"/>
              </w:rPr>
              <w:t>№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8"/>
              </w:rPr>
              <w:t>Наименование услуги (работы)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8"/>
              </w:rPr>
              <w:t>Наименование подвида услуги (работы)</w:t>
            </w:r>
          </w:p>
        </w:tc>
      </w:tr>
      <w:tr w:rsidR="009F53F8">
        <w:tblPrEx>
          <w:tblCellMar>
            <w:top w:w="0" w:type="dxa"/>
            <w:bottom w:w="0" w:type="dxa"/>
          </w:tblCellMar>
        </w:tblPrEx>
        <w:trPr>
          <w:trHeight w:hRule="exact" w:val="604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7"/>
              </w:rPr>
              <w:t>оказание услуг в области спорта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 xml:space="preserve">занятие в тренажерном зале с </w:t>
            </w:r>
            <w:r>
              <w:rPr>
                <w:rStyle w:val="27"/>
              </w:rPr>
              <w:t>использованием инвентаря учреждения (без использования инвентаря учреждения) с инструктором (без инструктора);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1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занятие в малом спортивном зале с использованием инвентаря учреждения (без использования инвентаря учреждения) с инструктором (без инструктора);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0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занятие в большом спортивном зале с использованием инвентаря учреждения (без использования инвентаря учреждения) с инструктором (без инструктора);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занятие на стадионе (футбольное поле, легкоатлетические дорожки) с использованием инвентаря учреждения (без и</w:t>
            </w:r>
            <w:r>
              <w:rPr>
                <w:rStyle w:val="27"/>
              </w:rPr>
              <w:t>спользования инвентаря учреждения) с инструктором (без инструктора);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8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занятие настольным теннисом с использованием инвентаря учреждения (без использования инвентаря учреждения) с инструктором (без инструктора);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0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 xml:space="preserve">групповые занятия с использованием инвентаря </w:t>
            </w:r>
            <w:r>
              <w:rPr>
                <w:rStyle w:val="27"/>
              </w:rPr>
              <w:t>учреждения (без использования инвентаря учреждения) с инструктором (без инструктора);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персональные занятия стренером с использованием инвентаря учреждения (без использования инвентаря учреждения) с инструктором (без инструктора)</w:t>
            </w:r>
          </w:p>
        </w:tc>
      </w:tr>
      <w:tr w:rsidR="009F53F8" w:rsidTr="00DE1BA3">
        <w:tblPrEx>
          <w:tblCellMar>
            <w:top w:w="0" w:type="dxa"/>
            <w:bottom w:w="0" w:type="dxa"/>
          </w:tblCellMar>
        </w:tblPrEx>
        <w:trPr>
          <w:trHeight w:hRule="exact" w:val="76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7"/>
              </w:rPr>
              <w:t>занятия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before="120" w:after="0" w:line="240" w:lineRule="exact"/>
              <w:ind w:left="260"/>
              <w:jc w:val="left"/>
            </w:pPr>
            <w:r>
              <w:rPr>
                <w:rStyle w:val="27"/>
              </w:rPr>
              <w:t xml:space="preserve">с </w:t>
            </w:r>
            <w:r>
              <w:rPr>
                <w:rStyle w:val="27"/>
              </w:rPr>
              <w:t>использованием: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40"/>
              </w:tabs>
              <w:spacing w:after="60" w:line="240" w:lineRule="exact"/>
              <w:jc w:val="both"/>
            </w:pPr>
            <w:r>
              <w:rPr>
                <w:rStyle w:val="27"/>
              </w:rPr>
              <w:t>лыжного инвентаря без инструктора;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1"/>
              </w:tabs>
              <w:spacing w:before="60" w:after="0" w:line="240" w:lineRule="exact"/>
              <w:jc w:val="both"/>
            </w:pPr>
            <w:r>
              <w:rPr>
                <w:rStyle w:val="27"/>
              </w:rPr>
              <w:t>палок для скандинавской ходьбы</w:t>
            </w:r>
          </w:p>
        </w:tc>
      </w:tr>
      <w:tr w:rsidR="009F53F8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7"/>
              </w:rPr>
              <w:t>организация и(или)проведение мероприятий (согласно смете)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1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в малом спортивном зале;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1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в большом спортивном зале;</w:t>
            </w:r>
          </w:p>
          <w:p w:rsidR="009F53F8" w:rsidRDefault="00623977">
            <w:pPr>
              <w:pStyle w:val="20"/>
              <w:framePr w:w="971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/>
              <w:ind w:firstLine="260"/>
              <w:jc w:val="both"/>
            </w:pPr>
            <w:r>
              <w:rPr>
                <w:rStyle w:val="27"/>
              </w:rPr>
              <w:t>на стадионе (футбольное поле, легкоатлетические дорожки).</w:t>
            </w:r>
          </w:p>
        </w:tc>
      </w:tr>
      <w:tr w:rsidR="009F53F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8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7"/>
              </w:rPr>
              <w:t>выполнение работ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3F8" w:rsidRDefault="00623977">
            <w:pPr>
              <w:pStyle w:val="20"/>
              <w:framePr w:w="9713" w:wrap="notBeside" w:vAnchor="text" w:hAnchor="text" w:xAlign="center" w:y="1"/>
              <w:shd w:val="clear" w:color="auto" w:fill="auto"/>
              <w:spacing w:after="0" w:line="240" w:lineRule="exact"/>
              <w:ind w:firstLine="260"/>
              <w:jc w:val="both"/>
            </w:pPr>
            <w:r>
              <w:rPr>
                <w:rStyle w:val="27"/>
              </w:rPr>
              <w:t>- подготовка (заточка) коньков</w:t>
            </w:r>
          </w:p>
        </w:tc>
      </w:tr>
    </w:tbl>
    <w:p w:rsidR="009F53F8" w:rsidRDefault="009F53F8">
      <w:pPr>
        <w:framePr w:w="9713" w:wrap="notBeside" w:vAnchor="text" w:hAnchor="text" w:xAlign="center" w:y="1"/>
        <w:rPr>
          <w:sz w:val="2"/>
          <w:szCs w:val="2"/>
        </w:rPr>
      </w:pPr>
    </w:p>
    <w:p w:rsidR="009F53F8" w:rsidRDefault="009F53F8">
      <w:pPr>
        <w:rPr>
          <w:sz w:val="2"/>
          <w:szCs w:val="2"/>
        </w:rPr>
      </w:pPr>
    </w:p>
    <w:p w:rsidR="009F53F8" w:rsidRDefault="009F53F8">
      <w:pPr>
        <w:rPr>
          <w:sz w:val="2"/>
          <w:szCs w:val="2"/>
        </w:rPr>
      </w:pPr>
    </w:p>
    <w:sectPr w:rsidR="009F53F8">
      <w:pgSz w:w="11900" w:h="16840"/>
      <w:pgMar w:top="742" w:right="654" w:bottom="742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77" w:rsidRDefault="00623977">
      <w:r>
        <w:separator/>
      </w:r>
    </w:p>
  </w:endnote>
  <w:endnote w:type="continuationSeparator" w:id="0">
    <w:p w:rsidR="00623977" w:rsidRDefault="006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77" w:rsidRDefault="00623977"/>
  </w:footnote>
  <w:footnote w:type="continuationSeparator" w:id="0">
    <w:p w:rsidR="00623977" w:rsidRDefault="00623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8" w:rsidRDefault="00DE1B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7411085</wp:posOffset>
              </wp:positionH>
              <wp:positionV relativeFrom="page">
                <wp:posOffset>20320</wp:posOffset>
              </wp:positionV>
              <wp:extent cx="74930" cy="144145"/>
              <wp:effectExtent l="635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3F8" w:rsidRDefault="006239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Demi"/>
                              <w:b w:val="0"/>
                              <w:b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3.55pt;margin-top:1.6pt;width:5.9pt;height:11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3mpwIAAKU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" filled="f" stroked="f">
              <v:textbox style="mso-fit-shape-to-text:t" inset="0,0,0,0">
                <w:txbxContent>
                  <w:p w:rsidR="009F53F8" w:rsidRDefault="006239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Demi"/>
                        <w:b w:val="0"/>
                        <w:b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8" w:rsidRDefault="00DE1B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4291330</wp:posOffset>
              </wp:positionH>
              <wp:positionV relativeFrom="page">
                <wp:posOffset>646430</wp:posOffset>
              </wp:positionV>
              <wp:extent cx="2593975" cy="1460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3F8" w:rsidRDefault="0062397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 к приказу от 29.12.2017г. № 94-0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37.9pt;margin-top:50.9pt;width:204.2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" filled="f" stroked="f">
              <v:textbox style="mso-fit-shape-to-text:t" inset="0,0,0,0">
                <w:txbxContent>
                  <w:p w:rsidR="009F53F8" w:rsidRDefault="0062397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 к приказу от 29.12.2017г. № 94-0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8" w:rsidRDefault="009F53F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8" w:rsidRDefault="009F53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315"/>
    <w:multiLevelType w:val="multilevel"/>
    <w:tmpl w:val="D80E143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500F7"/>
    <w:multiLevelType w:val="multilevel"/>
    <w:tmpl w:val="634020D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66EFF"/>
    <w:multiLevelType w:val="multilevel"/>
    <w:tmpl w:val="F732E7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40FB6"/>
    <w:multiLevelType w:val="multilevel"/>
    <w:tmpl w:val="BC14CD1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11692"/>
    <w:multiLevelType w:val="multilevel"/>
    <w:tmpl w:val="278A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85117B"/>
    <w:multiLevelType w:val="multilevel"/>
    <w:tmpl w:val="A41EA7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022FC8"/>
    <w:multiLevelType w:val="multilevel"/>
    <w:tmpl w:val="B5980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94691D"/>
    <w:multiLevelType w:val="multilevel"/>
    <w:tmpl w:val="79D8DDC8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E1BA8"/>
    <w:multiLevelType w:val="multilevel"/>
    <w:tmpl w:val="5BB6E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46418E"/>
    <w:multiLevelType w:val="multilevel"/>
    <w:tmpl w:val="5F5CA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CA68A6"/>
    <w:multiLevelType w:val="multilevel"/>
    <w:tmpl w:val="D23E2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257BB4"/>
    <w:multiLevelType w:val="multilevel"/>
    <w:tmpl w:val="F36AE19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2F64E1"/>
    <w:multiLevelType w:val="multilevel"/>
    <w:tmpl w:val="B0E48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8"/>
    <w:rsid w:val="00623977"/>
    <w:rsid w:val="009F53F8"/>
    <w:rsid w:val="00D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E5AF1-B913-40DB-8FBA-0003484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Заголовок №4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FranklinGothicDemi">
    <w:name w:val="Колонтитул + Franklin Gothic Demi"/>
    <w:basedOn w:val="a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">
    <w:name w:val="Основной текст (4) + Не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6pt">
    <w:name w:val="Основной текст (2) + Microsoft Sans Serif;16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80" w:line="274" w:lineRule="exact"/>
      <w:ind w:firstLine="580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0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user197</dc:creator>
  <cp:lastModifiedBy>user197</cp:lastModifiedBy>
  <cp:revision>2</cp:revision>
  <dcterms:created xsi:type="dcterms:W3CDTF">2018-02-20T08:29:00Z</dcterms:created>
  <dcterms:modified xsi:type="dcterms:W3CDTF">2018-02-20T08:30:00Z</dcterms:modified>
</cp:coreProperties>
</file>